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F000E" w14:textId="77777777" w:rsidR="00623EDB" w:rsidRPr="00144536" w:rsidRDefault="00623EDB" w:rsidP="00144536">
      <w:pPr>
        <w:tabs>
          <w:tab w:val="left" w:pos="5360"/>
        </w:tabs>
        <w:rPr>
          <w:rFonts w:ascii="Arial" w:hAnsi="Arial" w:cs="Arial"/>
          <w:sz w:val="22"/>
          <w:szCs w:val="22"/>
        </w:rPr>
      </w:pPr>
    </w:p>
    <w:p w14:paraId="0789C7F4" w14:textId="77777777" w:rsidR="00144536" w:rsidRDefault="00144536" w:rsidP="007E75FA">
      <w:pPr>
        <w:tabs>
          <w:tab w:val="left" w:pos="5360"/>
        </w:tabs>
        <w:jc w:val="center"/>
        <w:rPr>
          <w:rFonts w:ascii="Arial" w:hAnsi="Arial" w:cs="Arial"/>
          <w:sz w:val="22"/>
          <w:szCs w:val="22"/>
        </w:rPr>
      </w:pPr>
    </w:p>
    <w:p w14:paraId="6877BFF2" w14:textId="77777777" w:rsidR="00144536" w:rsidRPr="00EC662C" w:rsidRDefault="00144536" w:rsidP="007E75FA">
      <w:pPr>
        <w:tabs>
          <w:tab w:val="left" w:pos="5360"/>
        </w:tabs>
        <w:jc w:val="center"/>
        <w:rPr>
          <w:rFonts w:ascii="Arial" w:hAnsi="Arial" w:cs="Arial"/>
          <w:sz w:val="22"/>
          <w:szCs w:val="22"/>
        </w:rPr>
      </w:pPr>
    </w:p>
    <w:p w14:paraId="19820835" w14:textId="77777777" w:rsidR="00A178EB" w:rsidRPr="00EC662C" w:rsidRDefault="00F221D8" w:rsidP="007E75FA">
      <w:pPr>
        <w:pStyle w:val="Titolo1"/>
        <w:spacing w:before="60" w:line="180" w:lineRule="atLeast"/>
        <w:jc w:val="center"/>
        <w:rPr>
          <w:bCs w:val="0"/>
          <w:sz w:val="22"/>
          <w:szCs w:val="22"/>
        </w:rPr>
      </w:pPr>
      <w:bookmarkStart w:id="0" w:name="bando"/>
      <w:bookmarkStart w:id="1" w:name="_Hlk87957345"/>
      <w:r w:rsidRPr="00EC662C">
        <w:rPr>
          <w:bCs w:val="0"/>
          <w:sz w:val="22"/>
          <w:szCs w:val="22"/>
        </w:rPr>
        <w:t>AVVISO PUBBLICO</w:t>
      </w:r>
    </w:p>
    <w:p w14:paraId="2C819B0B" w14:textId="77777777" w:rsidR="00A178EB" w:rsidRPr="00EC662C" w:rsidRDefault="00A178EB" w:rsidP="007E75FA">
      <w:pPr>
        <w:pStyle w:val="Titolo1"/>
        <w:spacing w:before="60" w:line="180" w:lineRule="atLeast"/>
        <w:jc w:val="center"/>
        <w:rPr>
          <w:b w:val="0"/>
          <w:sz w:val="22"/>
          <w:szCs w:val="22"/>
        </w:rPr>
      </w:pPr>
    </w:p>
    <w:bookmarkEnd w:id="0"/>
    <w:p w14:paraId="2737EE54" w14:textId="49564EA5" w:rsidR="00191042" w:rsidRPr="00EC662C" w:rsidRDefault="00B32F07" w:rsidP="00EC662C">
      <w:pPr>
        <w:jc w:val="both"/>
        <w:rPr>
          <w:rFonts w:ascii="Arial" w:hAnsi="Arial" w:cs="Arial"/>
          <w:b/>
          <w:bCs/>
          <w:smallCaps/>
          <w:sz w:val="22"/>
          <w:szCs w:val="22"/>
        </w:rPr>
      </w:pPr>
      <w:r w:rsidRPr="00EC662C">
        <w:rPr>
          <w:rFonts w:ascii="Arial" w:hAnsi="Arial" w:cs="Arial"/>
          <w:b/>
          <w:sz w:val="22"/>
          <w:szCs w:val="22"/>
        </w:rPr>
        <w:t>PER</w:t>
      </w:r>
      <w:r w:rsidRPr="00EC662C">
        <w:rPr>
          <w:rFonts w:ascii="Arial" w:hAnsi="Arial" w:cs="Arial"/>
          <w:b/>
          <w:bCs/>
          <w:smallCaps/>
          <w:sz w:val="22"/>
          <w:szCs w:val="22"/>
        </w:rPr>
        <w:t xml:space="preserve"> L’ATTIVAZIONE DI UN PARTENARIATO CON ETS, MEDIANTE CO-PROGETTAZIONE, AI SENSI DELL’ART. 43 DELLA LEGGE REGIONALE N. 2/2003 E SS. MM.  E DELL’ART. 55 DEL D. LGS. N. 117/2017 E SS. MM., </w:t>
      </w:r>
      <w:r w:rsidR="000B1F0A">
        <w:rPr>
          <w:rFonts w:ascii="Arial" w:hAnsi="Arial" w:cs="Arial"/>
          <w:b/>
          <w:bCs/>
          <w:smallCaps/>
          <w:sz w:val="22"/>
          <w:szCs w:val="22"/>
        </w:rPr>
        <w:t>E</w:t>
      </w:r>
      <w:r w:rsidRPr="00EC662C">
        <w:rPr>
          <w:rFonts w:ascii="Arial" w:hAnsi="Arial" w:cs="Arial"/>
          <w:b/>
          <w:bCs/>
          <w:smallCaps/>
          <w:sz w:val="22"/>
          <w:szCs w:val="22"/>
        </w:rPr>
        <w:t xml:space="preserve"> BANDO REGIONALE “RIGENERAZIONE URBANA 2021” PER LO SVILUPPO DELLA PROPOSTA “UNA PIETRA PER VOLTA. RIGENERAZIONE URBANA DEL PALAZZO DUCALE E DEL SUO INTORNO” </w:t>
      </w:r>
      <w:bookmarkEnd w:id="1"/>
      <w:r w:rsidRPr="00EC662C">
        <w:rPr>
          <w:rFonts w:ascii="Arial" w:hAnsi="Arial" w:cs="Arial"/>
          <w:b/>
          <w:bCs/>
          <w:smallCaps/>
          <w:sz w:val="22"/>
          <w:szCs w:val="22"/>
        </w:rPr>
        <w:t>(CUP D93D21010210006)</w:t>
      </w:r>
    </w:p>
    <w:p w14:paraId="691C34FA" w14:textId="77777777" w:rsidR="007124A6" w:rsidRPr="00EC662C" w:rsidRDefault="007124A6" w:rsidP="007E75FA">
      <w:pPr>
        <w:pStyle w:val="Normale2"/>
        <w:ind w:left="567" w:right="849" w:hanging="2"/>
        <w:jc w:val="center"/>
        <w:rPr>
          <w:rFonts w:ascii="Arial" w:eastAsia="Times New Roman" w:hAnsi="Arial" w:cs="Arial"/>
          <w:b/>
          <w:bCs/>
          <w:smallCaps/>
          <w:color w:val="auto"/>
          <w:sz w:val="22"/>
          <w:szCs w:val="22"/>
        </w:rPr>
      </w:pPr>
    </w:p>
    <w:p w14:paraId="7A2949A3" w14:textId="77777777" w:rsidR="007124A6" w:rsidRPr="00EC662C" w:rsidRDefault="007124A6" w:rsidP="007E75FA">
      <w:pPr>
        <w:pStyle w:val="Normale2"/>
        <w:ind w:left="567" w:right="849" w:hanging="2"/>
        <w:jc w:val="center"/>
        <w:rPr>
          <w:rFonts w:ascii="Arial" w:hAnsi="Arial" w:cs="Arial"/>
          <w:b/>
          <w:color w:val="auto"/>
          <w:sz w:val="22"/>
          <w:szCs w:val="22"/>
        </w:rPr>
      </w:pPr>
    </w:p>
    <w:p w14:paraId="41FB4F6E" w14:textId="77777777" w:rsidR="00EC662C" w:rsidRPr="00EC662C" w:rsidRDefault="00EC662C" w:rsidP="00EC662C">
      <w:pPr>
        <w:rPr>
          <w:rFonts w:ascii="Arial" w:hAnsi="Arial" w:cs="Arial"/>
          <w:b/>
          <w:sz w:val="22"/>
          <w:szCs w:val="22"/>
        </w:rPr>
      </w:pPr>
      <w:r w:rsidRPr="00EC662C">
        <w:rPr>
          <w:rFonts w:ascii="Arial" w:hAnsi="Arial" w:cs="Arial"/>
          <w:b/>
          <w:sz w:val="22"/>
          <w:szCs w:val="22"/>
        </w:rPr>
        <w:t>PREMESSO CHE:</w:t>
      </w:r>
    </w:p>
    <w:p w14:paraId="61231277" w14:textId="77777777" w:rsidR="00EC662C" w:rsidRPr="00EC662C" w:rsidRDefault="00EC662C" w:rsidP="00EC662C">
      <w:pPr>
        <w:numPr>
          <w:ilvl w:val="0"/>
          <w:numId w:val="37"/>
        </w:numPr>
        <w:jc w:val="both"/>
        <w:rPr>
          <w:rFonts w:ascii="Arial" w:hAnsi="Arial" w:cs="Arial"/>
          <w:sz w:val="22"/>
          <w:szCs w:val="22"/>
        </w:rPr>
      </w:pPr>
      <w:r w:rsidRPr="00EC662C">
        <w:rPr>
          <w:rFonts w:ascii="Arial" w:hAnsi="Arial" w:cs="Arial"/>
          <w:sz w:val="22"/>
          <w:szCs w:val="22"/>
        </w:rPr>
        <w:t>la Regione Emilia-Romagna, in attuazione della nuova legge urbanistica regionale (LR 21 dicembre 2017 n. 24) e del relativo obiettivo di promozione della rigenerazione urbana, ha approvato con deliberazione della Giunta regionale n. 1220 del 27/07/2021, un apposito Bando “Rigenerazione Urbana 2021” (di seguito denominato: Bando RU 2021);</w:t>
      </w:r>
    </w:p>
    <w:p w14:paraId="19884177" w14:textId="77777777" w:rsidR="00EC662C" w:rsidRPr="00EC662C" w:rsidRDefault="00EC662C" w:rsidP="00EC662C">
      <w:pPr>
        <w:pStyle w:val="inevidenza"/>
        <w:numPr>
          <w:ilvl w:val="0"/>
          <w:numId w:val="37"/>
        </w:numPr>
        <w:spacing w:before="0" w:beforeAutospacing="0" w:after="0" w:afterAutospacing="0"/>
        <w:jc w:val="both"/>
        <w:rPr>
          <w:rFonts w:ascii="Arial" w:hAnsi="Arial" w:cs="Arial"/>
          <w:sz w:val="22"/>
          <w:szCs w:val="22"/>
        </w:rPr>
      </w:pPr>
      <w:r w:rsidRPr="00EC662C">
        <w:rPr>
          <w:rFonts w:ascii="Arial" w:hAnsi="Arial" w:cs="Arial"/>
          <w:sz w:val="22"/>
          <w:szCs w:val="22"/>
        </w:rPr>
        <w:t xml:space="preserve">la Regione, con il </w:t>
      </w:r>
      <w:r w:rsidRPr="00EC662C">
        <w:rPr>
          <w:rStyle w:val="Enfasigrassetto"/>
          <w:rFonts w:ascii="Arial" w:hAnsi="Arial" w:cs="Arial"/>
          <w:sz w:val="22"/>
          <w:szCs w:val="22"/>
        </w:rPr>
        <w:t>bando per la Rigenerazione urbana</w:t>
      </w:r>
      <w:r w:rsidRPr="00EC662C">
        <w:rPr>
          <w:rFonts w:ascii="Arial" w:hAnsi="Arial" w:cs="Arial"/>
          <w:b/>
          <w:sz w:val="22"/>
          <w:szCs w:val="22"/>
        </w:rPr>
        <w:t xml:space="preserve"> 2021,</w:t>
      </w:r>
      <w:r w:rsidRPr="00EC662C">
        <w:rPr>
          <w:rFonts w:ascii="Arial" w:hAnsi="Arial" w:cs="Arial"/>
          <w:sz w:val="22"/>
          <w:szCs w:val="22"/>
        </w:rPr>
        <w:t xml:space="preserve"> in continuità con l’esperienza maturata con il precedente bando approvato con DGR n. 550/2018, ed in attuazione dei principi della legge regionale 21 dicembre 2017, n. 24 “Disciplina regionale sulla tutela e l’uso del territorio”, in particolare di quanto previsto al Capo II Promozione del riuso e della rigenerazione urbana,  intende promuovere l’attivazione di processi di rigenerazione urbana, ambientale e sociale, in particolare mediante il sostegno finanziario di interventi volti al recupero ed al riuso di immobili di proprietà pubblica, o da destinare a uso pubblico, attraverso la loro riattivazione funzionale ed il loro recupero architettonico, al fine di generare effetti positivi e diffusi di qualificazione dell’ambiente urbano, di coinvolgimento attivo delle comunità locali e di rafforzamento della coesione sociale, nonché di miglioramento delle prestazioni ecologico ambientali del contesto interessato dall’intervento;</w:t>
      </w:r>
    </w:p>
    <w:p w14:paraId="1B442ABB" w14:textId="77777777" w:rsidR="00EC662C" w:rsidRPr="00EC662C" w:rsidRDefault="00EC662C" w:rsidP="00EC662C">
      <w:pPr>
        <w:pStyle w:val="inevidenza"/>
        <w:numPr>
          <w:ilvl w:val="0"/>
          <w:numId w:val="37"/>
        </w:numPr>
        <w:spacing w:before="0" w:beforeAutospacing="0" w:after="0" w:afterAutospacing="0"/>
        <w:jc w:val="both"/>
        <w:rPr>
          <w:rFonts w:ascii="Arial" w:hAnsi="Arial" w:cs="Arial"/>
          <w:sz w:val="22"/>
          <w:szCs w:val="22"/>
        </w:rPr>
      </w:pPr>
      <w:r w:rsidRPr="00EC662C">
        <w:rPr>
          <w:rFonts w:ascii="Arial" w:hAnsi="Arial" w:cs="Arial"/>
          <w:sz w:val="22"/>
          <w:szCs w:val="22"/>
        </w:rPr>
        <w:t>la finalità prioritaria del Bando è dunque quella di incentivare processi, anche temporanei, di riuso e di rifunzionalizzazione di immobili, prioritariamente in condizioni di sottoutilizzo o dismissione, volti a ridurre situazioni di degrado urbano (inteso nelle componenti fisiche, ambientali e sociali) e in grado di generare nuovi servizi ed accogliere nuove attività a forte valore collettivo, ad esito di percorsi condivisi con i cittadini e con le loro forme rappresentative;</w:t>
      </w:r>
    </w:p>
    <w:p w14:paraId="2127F9C3" w14:textId="77777777" w:rsidR="00EC662C" w:rsidRPr="00EC662C" w:rsidRDefault="00EC662C" w:rsidP="00EC662C">
      <w:pPr>
        <w:pStyle w:val="inevidenza"/>
        <w:numPr>
          <w:ilvl w:val="0"/>
          <w:numId w:val="37"/>
        </w:numPr>
        <w:spacing w:before="0" w:beforeAutospacing="0" w:after="0" w:afterAutospacing="0"/>
        <w:jc w:val="both"/>
        <w:rPr>
          <w:rFonts w:ascii="Arial" w:hAnsi="Arial" w:cs="Arial"/>
          <w:sz w:val="22"/>
          <w:szCs w:val="22"/>
        </w:rPr>
      </w:pPr>
      <w:r w:rsidRPr="00EC662C">
        <w:rPr>
          <w:rFonts w:ascii="Arial" w:hAnsi="Arial" w:cs="Arial"/>
          <w:sz w:val="22"/>
          <w:szCs w:val="22"/>
        </w:rPr>
        <w:t xml:space="preserve">il comune di Castelnovo ne’ Monti, tenuto conto del percorso svolto dal relativamente alle “Mappe di Comunità”, Forum Civico, </w:t>
      </w:r>
      <w:r w:rsidRPr="00EC662C">
        <w:rPr>
          <w:rFonts w:ascii="Arial" w:hAnsi="Arial" w:cs="Arial"/>
          <w:i/>
          <w:sz w:val="22"/>
          <w:szCs w:val="22"/>
        </w:rPr>
        <w:t>Documento Programmatico della Giunta sulla Rigenerazione Urbana, Masterplan della rigenerazione urbana e territoriale</w:t>
      </w:r>
      <w:r w:rsidRPr="00EC662C">
        <w:rPr>
          <w:rFonts w:ascii="Arial" w:hAnsi="Arial" w:cs="Arial"/>
          <w:sz w:val="22"/>
          <w:szCs w:val="22"/>
        </w:rPr>
        <w:t>, aveva approvato con deliberazione di Giunta n. 113 del 02/11/2021, esecutiva, il progetto di fattibilità tecnico economica dei lavori di “RECUPERO E RISTRUTTURAZIONE DI PALAZZO DUCALE 3° STRALCIO CUP D93D21010210006“, utile a candidare il Comune sul bando sopracitato, in particolare sulla Linea B dedicata al finanziamento di proposte che permettano la riqualificazione ed il recupero di un edificio e del suo immediato contesto, nell’ambito di un progetto di rigenerazione di più ampia portata che contempli in particolare l’attivazione (o una significativa riattivazione) di funzioni e servizi a forte valore collettivo;</w:t>
      </w:r>
    </w:p>
    <w:p w14:paraId="15A57FAA" w14:textId="77777777" w:rsidR="00EC662C" w:rsidRPr="00EC662C" w:rsidRDefault="00EC662C" w:rsidP="00EC662C">
      <w:pPr>
        <w:rPr>
          <w:rFonts w:ascii="Arial" w:hAnsi="Arial" w:cs="Arial"/>
          <w:sz w:val="22"/>
          <w:szCs w:val="22"/>
        </w:rPr>
      </w:pPr>
    </w:p>
    <w:p w14:paraId="091F5DB9" w14:textId="77777777" w:rsidR="00EC662C" w:rsidRPr="00EC662C" w:rsidRDefault="00EC662C" w:rsidP="00EC662C">
      <w:pPr>
        <w:rPr>
          <w:rFonts w:ascii="Arial" w:hAnsi="Arial" w:cs="Arial"/>
          <w:b/>
          <w:sz w:val="22"/>
          <w:szCs w:val="22"/>
        </w:rPr>
      </w:pPr>
      <w:r w:rsidRPr="00EC662C">
        <w:rPr>
          <w:rFonts w:ascii="Arial" w:hAnsi="Arial" w:cs="Arial"/>
          <w:b/>
          <w:sz w:val="22"/>
          <w:szCs w:val="22"/>
        </w:rPr>
        <w:t>CONSIDERATO CHE:</w:t>
      </w:r>
    </w:p>
    <w:p w14:paraId="135B4831" w14:textId="77777777" w:rsidR="00EC662C" w:rsidRPr="00EC662C" w:rsidRDefault="00EC662C" w:rsidP="00EC662C">
      <w:pPr>
        <w:pStyle w:val="inevidenza"/>
        <w:numPr>
          <w:ilvl w:val="0"/>
          <w:numId w:val="37"/>
        </w:numPr>
        <w:spacing w:before="0" w:beforeAutospacing="0" w:after="0" w:afterAutospacing="0"/>
        <w:jc w:val="both"/>
        <w:rPr>
          <w:rFonts w:ascii="Arial" w:hAnsi="Arial" w:cs="Arial"/>
          <w:sz w:val="22"/>
          <w:szCs w:val="22"/>
        </w:rPr>
      </w:pPr>
      <w:r w:rsidRPr="00EC662C">
        <w:rPr>
          <w:rFonts w:ascii="Arial" w:hAnsi="Arial" w:cs="Arial"/>
          <w:sz w:val="22"/>
          <w:szCs w:val="22"/>
        </w:rPr>
        <w:lastRenderedPageBreak/>
        <w:t>l’Amministrazione ha stipulato col Politecnico di Milano apposito contratto di ricerca per la “Riqualificazione e rigenerazione del centro storico e della parte centrale dell’abitato di Castelnovo ne’ Monti e del suo collegamento alla Pietra di Bismantova", che consiste nell’elaborazione e nell’affinamento di una strategia di sviluppo urbano sostenibile volta alla piena riqualificazione e rigenerazione dell’ambito urbano individuato oltre che alla predisposizione degli studi per l’individuazione di possibili linee di intervento relative all’edificio del cosiddetto ex palazzo ducale per la partecipazione al Bando Rigenerazione Urbana 2021 (Bando RU21) indetto dalla Regione Emilia-Romagna;</w:t>
      </w:r>
    </w:p>
    <w:p w14:paraId="2FED4C4E" w14:textId="77777777" w:rsidR="00EC662C" w:rsidRPr="00EC662C" w:rsidRDefault="00EC662C" w:rsidP="00EC662C">
      <w:pPr>
        <w:pStyle w:val="inevidenza"/>
        <w:numPr>
          <w:ilvl w:val="0"/>
          <w:numId w:val="37"/>
        </w:numPr>
        <w:spacing w:before="0" w:beforeAutospacing="0" w:after="0" w:afterAutospacing="0"/>
        <w:jc w:val="both"/>
        <w:rPr>
          <w:rFonts w:ascii="Arial" w:hAnsi="Arial" w:cs="Arial"/>
          <w:sz w:val="22"/>
          <w:szCs w:val="22"/>
        </w:rPr>
      </w:pPr>
      <w:r w:rsidRPr="00EC662C">
        <w:rPr>
          <w:rFonts w:ascii="Arial" w:hAnsi="Arial" w:cs="Arial"/>
          <w:sz w:val="22"/>
          <w:szCs w:val="22"/>
        </w:rPr>
        <w:t xml:space="preserve">con il coordinamento scientifico del Politecnico di Milano, è stato elaborato dai professionisti appositamente incaricati il progetto definitivo dell’intervento di “Rigenerazione urbana e architettonica di palazzo ducale Castelnovo ne' Monti CUP D93D21010210006”, unitamente alla proposta di candidatura sul Bando RU 2021 intitolata “Una pietra per volta. Rigenerazione urbana del Palazzo Ducale e del suo intorno”; </w:t>
      </w:r>
    </w:p>
    <w:p w14:paraId="3D951145" w14:textId="77777777" w:rsidR="00EC662C" w:rsidRPr="00EC662C" w:rsidRDefault="00EC662C" w:rsidP="00EC662C">
      <w:pPr>
        <w:pStyle w:val="inevidenza"/>
        <w:spacing w:before="0" w:beforeAutospacing="0" w:after="0" w:afterAutospacing="0"/>
        <w:ind w:left="360"/>
        <w:jc w:val="both"/>
        <w:rPr>
          <w:rFonts w:ascii="Arial" w:hAnsi="Arial" w:cs="Arial"/>
          <w:sz w:val="22"/>
          <w:szCs w:val="22"/>
        </w:rPr>
      </w:pPr>
    </w:p>
    <w:p w14:paraId="1AC4621B" w14:textId="77777777" w:rsidR="00EC662C" w:rsidRPr="00EC662C" w:rsidRDefault="00EC662C" w:rsidP="00EC662C">
      <w:pPr>
        <w:tabs>
          <w:tab w:val="left" w:pos="0"/>
        </w:tabs>
        <w:autoSpaceDE w:val="0"/>
        <w:autoSpaceDN w:val="0"/>
        <w:jc w:val="both"/>
        <w:rPr>
          <w:rFonts w:ascii="Arial" w:hAnsi="Arial" w:cs="Arial"/>
          <w:sz w:val="22"/>
          <w:szCs w:val="22"/>
        </w:rPr>
      </w:pPr>
      <w:r w:rsidRPr="00EC662C">
        <w:rPr>
          <w:rFonts w:ascii="Arial" w:hAnsi="Arial" w:cs="Arial"/>
          <w:b/>
          <w:bCs/>
          <w:sz w:val="22"/>
          <w:szCs w:val="22"/>
        </w:rPr>
        <w:t xml:space="preserve">VISTO </w:t>
      </w:r>
      <w:bookmarkStart w:id="2" w:name="OLE_LINK47"/>
      <w:bookmarkStart w:id="3" w:name="OLE_LINK48"/>
      <w:bookmarkStart w:id="4" w:name="OLE_LINK49"/>
      <w:r w:rsidRPr="00EC662C">
        <w:rPr>
          <w:rFonts w:ascii="Arial" w:hAnsi="Arial" w:cs="Arial"/>
          <w:bCs/>
          <w:sz w:val="22"/>
          <w:szCs w:val="22"/>
        </w:rPr>
        <w:t xml:space="preserve">il progetto </w:t>
      </w:r>
      <w:bookmarkEnd w:id="2"/>
      <w:bookmarkEnd w:id="3"/>
      <w:bookmarkEnd w:id="4"/>
      <w:r w:rsidRPr="00EC662C">
        <w:rPr>
          <w:rFonts w:ascii="Arial" w:hAnsi="Arial" w:cs="Arial"/>
          <w:sz w:val="22"/>
          <w:szCs w:val="22"/>
        </w:rPr>
        <w:t>approvato con deliberazione di Giunta comunale n. 131 del 29/11/2021, è stato successivamente finanziato sul bando RU e i relativi lavori sono in corso;</w:t>
      </w:r>
    </w:p>
    <w:p w14:paraId="7AF457B5" w14:textId="77777777" w:rsidR="00EC662C" w:rsidRPr="00EC662C" w:rsidRDefault="00EC662C" w:rsidP="00EC662C">
      <w:pPr>
        <w:autoSpaceDE w:val="0"/>
        <w:autoSpaceDN w:val="0"/>
        <w:adjustRightInd w:val="0"/>
        <w:rPr>
          <w:rFonts w:ascii="Arial" w:eastAsiaTheme="minorHAnsi" w:hAnsi="Arial" w:cs="Arial"/>
          <w:b/>
          <w:bCs/>
          <w:sz w:val="22"/>
          <w:szCs w:val="22"/>
          <w:lang w:eastAsia="en-US"/>
        </w:rPr>
      </w:pPr>
    </w:p>
    <w:p w14:paraId="38B0277D" w14:textId="77777777" w:rsidR="005A1CA8" w:rsidRDefault="00EC662C" w:rsidP="005A1CA8">
      <w:pPr>
        <w:autoSpaceDE w:val="0"/>
        <w:autoSpaceDN w:val="0"/>
        <w:adjustRightInd w:val="0"/>
        <w:jc w:val="both"/>
        <w:rPr>
          <w:rFonts w:ascii="Arial" w:hAnsi="Arial" w:cs="Arial"/>
          <w:sz w:val="22"/>
          <w:szCs w:val="22"/>
        </w:rPr>
      </w:pPr>
      <w:r w:rsidRPr="00EC662C">
        <w:rPr>
          <w:rFonts w:ascii="Arial" w:eastAsiaTheme="minorHAnsi" w:hAnsi="Arial" w:cs="Arial"/>
          <w:b/>
          <w:bCs/>
          <w:sz w:val="22"/>
          <w:szCs w:val="22"/>
          <w:lang w:eastAsia="en-US"/>
        </w:rPr>
        <w:t xml:space="preserve">RILEVATO CHE </w:t>
      </w:r>
      <w:r w:rsidRPr="00EC662C">
        <w:rPr>
          <w:rFonts w:ascii="Arial" w:hAnsi="Arial" w:cs="Arial"/>
          <w:sz w:val="22"/>
          <w:szCs w:val="22"/>
        </w:rPr>
        <w:t>con la medesima deliberazione di Giunta 131/2021 era altresì stato stabilito, tra l’altro, di</w:t>
      </w:r>
      <w:r w:rsidR="005A1CA8">
        <w:rPr>
          <w:rFonts w:ascii="Arial" w:hAnsi="Arial" w:cs="Arial"/>
          <w:sz w:val="22"/>
          <w:szCs w:val="22"/>
        </w:rPr>
        <w:t xml:space="preserve"> </w:t>
      </w:r>
      <w:r w:rsidRPr="005A1CA8">
        <w:rPr>
          <w:rFonts w:ascii="Arial" w:hAnsi="Arial" w:cs="Arial"/>
          <w:sz w:val="22"/>
          <w:szCs w:val="22"/>
        </w:rPr>
        <w:t>attivare un procedimento ad evidenza pubblica per l’attivazione di un partenariato con enti di Terzo settore (in avanti anche solo “ETS”), finalizzata alla partecipazione alla procedura di cui al richiamato bando regionale e, dunque, a</w:t>
      </w:r>
      <w:r w:rsidR="005A1CA8">
        <w:rPr>
          <w:rFonts w:ascii="Arial" w:hAnsi="Arial" w:cs="Arial"/>
          <w:sz w:val="22"/>
          <w:szCs w:val="22"/>
        </w:rPr>
        <w:t xml:space="preserve">lla co-progettazione degli </w:t>
      </w:r>
      <w:r w:rsidRPr="005A1CA8">
        <w:rPr>
          <w:rFonts w:ascii="Arial" w:hAnsi="Arial" w:cs="Arial"/>
          <w:sz w:val="22"/>
          <w:szCs w:val="22"/>
        </w:rPr>
        <w:t>interventi/servizi</w:t>
      </w:r>
      <w:r w:rsidR="005A1CA8">
        <w:rPr>
          <w:rFonts w:ascii="Arial" w:hAnsi="Arial" w:cs="Arial"/>
          <w:sz w:val="22"/>
          <w:szCs w:val="22"/>
        </w:rPr>
        <w:t xml:space="preserve"> ivi riportati;</w:t>
      </w:r>
    </w:p>
    <w:p w14:paraId="613D4553" w14:textId="77777777" w:rsidR="00EC662C" w:rsidRPr="00EC662C" w:rsidRDefault="00EC662C" w:rsidP="00EC662C">
      <w:pPr>
        <w:autoSpaceDE w:val="0"/>
        <w:autoSpaceDN w:val="0"/>
        <w:adjustRightInd w:val="0"/>
        <w:jc w:val="both"/>
        <w:rPr>
          <w:rFonts w:ascii="Arial" w:hAnsi="Arial" w:cs="Arial"/>
          <w:b/>
          <w:bCs/>
          <w:sz w:val="22"/>
          <w:szCs w:val="22"/>
        </w:rPr>
      </w:pPr>
    </w:p>
    <w:p w14:paraId="069972F9" w14:textId="20F06F1A" w:rsidR="00EC662C" w:rsidRPr="00EC662C" w:rsidRDefault="00EC662C" w:rsidP="00EC662C">
      <w:pPr>
        <w:autoSpaceDE w:val="0"/>
        <w:autoSpaceDN w:val="0"/>
        <w:adjustRightInd w:val="0"/>
        <w:jc w:val="both"/>
        <w:rPr>
          <w:rFonts w:ascii="Arial" w:eastAsiaTheme="minorHAnsi" w:hAnsi="Arial" w:cs="Arial"/>
          <w:sz w:val="22"/>
          <w:szCs w:val="22"/>
          <w:lang w:eastAsia="en-US"/>
        </w:rPr>
      </w:pPr>
      <w:r w:rsidRPr="00EC662C">
        <w:rPr>
          <w:rFonts w:ascii="Arial" w:hAnsi="Arial" w:cs="Arial"/>
          <w:b/>
          <w:bCs/>
          <w:sz w:val="22"/>
          <w:szCs w:val="22"/>
        </w:rPr>
        <w:t xml:space="preserve">DATO ATTO </w:t>
      </w:r>
      <w:r w:rsidRPr="00EC662C">
        <w:rPr>
          <w:rFonts w:ascii="Arial" w:eastAsiaTheme="minorHAnsi" w:hAnsi="Arial" w:cs="Arial"/>
          <w:sz w:val="22"/>
          <w:szCs w:val="22"/>
          <w:lang w:eastAsia="en-US"/>
        </w:rPr>
        <w:t xml:space="preserve">che sono stati </w:t>
      </w:r>
      <w:r w:rsidRPr="00085026">
        <w:rPr>
          <w:rFonts w:ascii="Arial" w:eastAsiaTheme="minorHAnsi" w:hAnsi="Arial" w:cs="Arial"/>
          <w:sz w:val="22"/>
          <w:szCs w:val="22"/>
          <w:lang w:eastAsia="en-US"/>
        </w:rPr>
        <w:t xml:space="preserve">aggiornati e precisati meglio gli obiettivi e il perimetro dei servizi da porre a base della proceduta di co-progettazione con Determinazione del Responsabile del Settore Lavori Pubblici Patrimonio Ambiente </w:t>
      </w:r>
      <w:r w:rsidR="002A0C26" w:rsidRPr="00085026">
        <w:rPr>
          <w:rFonts w:ascii="Arial" w:eastAsiaTheme="minorHAnsi" w:hAnsi="Arial" w:cs="Arial"/>
          <w:sz w:val="22"/>
          <w:szCs w:val="22"/>
          <w:lang w:eastAsia="en-US"/>
        </w:rPr>
        <w:t xml:space="preserve">n. 62 </w:t>
      </w:r>
      <w:r w:rsidRPr="00085026">
        <w:rPr>
          <w:rFonts w:ascii="Arial" w:eastAsiaTheme="minorHAnsi" w:hAnsi="Arial" w:cs="Arial"/>
          <w:sz w:val="22"/>
          <w:szCs w:val="22"/>
          <w:lang w:eastAsia="en-US"/>
        </w:rPr>
        <w:t>del</w:t>
      </w:r>
      <w:r w:rsidR="002A0C26" w:rsidRPr="00085026">
        <w:rPr>
          <w:rFonts w:ascii="Arial" w:eastAsiaTheme="minorHAnsi" w:hAnsi="Arial" w:cs="Arial"/>
          <w:sz w:val="22"/>
          <w:szCs w:val="22"/>
          <w:lang w:eastAsia="en-US"/>
        </w:rPr>
        <w:t xml:space="preserve"> 21/05/2025</w:t>
      </w:r>
      <w:r w:rsidRPr="00085026">
        <w:rPr>
          <w:rFonts w:ascii="Arial" w:eastAsiaTheme="minorHAnsi" w:hAnsi="Arial" w:cs="Arial"/>
          <w:sz w:val="22"/>
          <w:szCs w:val="22"/>
          <w:lang w:eastAsia="en-US"/>
        </w:rPr>
        <w:t xml:space="preserve"> di seguito</w:t>
      </w:r>
      <w:r>
        <w:rPr>
          <w:rFonts w:ascii="Arial" w:eastAsiaTheme="minorHAnsi" w:hAnsi="Arial" w:cs="Arial"/>
          <w:sz w:val="22"/>
          <w:szCs w:val="22"/>
          <w:lang w:eastAsia="en-US"/>
        </w:rPr>
        <w:t xml:space="preserve"> elencati:</w:t>
      </w:r>
    </w:p>
    <w:p w14:paraId="47DC6A90" w14:textId="77777777" w:rsidR="00EC662C" w:rsidRPr="00EC662C" w:rsidRDefault="00EC662C" w:rsidP="00EC662C">
      <w:pPr>
        <w:autoSpaceDE w:val="0"/>
        <w:autoSpaceDN w:val="0"/>
        <w:adjustRightInd w:val="0"/>
        <w:ind w:left="1134"/>
        <w:jc w:val="both"/>
        <w:rPr>
          <w:rFonts w:ascii="Arial" w:eastAsiaTheme="minorHAnsi" w:hAnsi="Arial" w:cs="Arial"/>
          <w:i/>
          <w:sz w:val="22"/>
          <w:szCs w:val="22"/>
          <w:lang w:eastAsia="en-US"/>
        </w:rPr>
      </w:pPr>
      <w:r w:rsidRPr="00EC662C">
        <w:rPr>
          <w:rFonts w:ascii="Arial" w:eastAsiaTheme="minorHAnsi" w:hAnsi="Arial" w:cs="Arial"/>
          <w:i/>
          <w:sz w:val="22"/>
          <w:szCs w:val="22"/>
          <w:lang w:eastAsia="en-US"/>
        </w:rPr>
        <w:t>- a) Avviso</w:t>
      </w:r>
    </w:p>
    <w:p w14:paraId="6DF0E150" w14:textId="77777777" w:rsidR="00EC662C" w:rsidRPr="00EC662C" w:rsidRDefault="00EC662C" w:rsidP="00EC662C">
      <w:pPr>
        <w:autoSpaceDE w:val="0"/>
        <w:autoSpaceDN w:val="0"/>
        <w:adjustRightInd w:val="0"/>
        <w:ind w:left="1134"/>
        <w:jc w:val="both"/>
        <w:rPr>
          <w:rFonts w:ascii="Arial" w:eastAsiaTheme="minorHAnsi" w:hAnsi="Arial" w:cs="Arial"/>
          <w:i/>
          <w:sz w:val="22"/>
          <w:szCs w:val="22"/>
          <w:lang w:eastAsia="en-US"/>
        </w:rPr>
      </w:pPr>
      <w:r w:rsidRPr="00EC662C">
        <w:rPr>
          <w:rFonts w:ascii="Arial" w:eastAsiaTheme="minorHAnsi" w:hAnsi="Arial" w:cs="Arial"/>
          <w:i/>
          <w:sz w:val="22"/>
          <w:szCs w:val="22"/>
          <w:lang w:eastAsia="en-US"/>
        </w:rPr>
        <w:t>- b) modello di domanda</w:t>
      </w:r>
    </w:p>
    <w:p w14:paraId="4D00B372" w14:textId="77777777" w:rsidR="00EC662C" w:rsidRPr="00EC662C" w:rsidRDefault="00EC662C" w:rsidP="00EC662C">
      <w:pPr>
        <w:autoSpaceDE w:val="0"/>
        <w:autoSpaceDN w:val="0"/>
        <w:adjustRightInd w:val="0"/>
        <w:ind w:left="1134"/>
        <w:jc w:val="both"/>
        <w:rPr>
          <w:rFonts w:ascii="Arial" w:eastAsiaTheme="minorHAnsi" w:hAnsi="Arial" w:cs="Arial"/>
          <w:i/>
          <w:sz w:val="22"/>
          <w:szCs w:val="22"/>
          <w:lang w:eastAsia="en-US"/>
        </w:rPr>
      </w:pPr>
      <w:r w:rsidRPr="00EC662C">
        <w:rPr>
          <w:rFonts w:ascii="Arial" w:eastAsiaTheme="minorHAnsi" w:hAnsi="Arial" w:cs="Arial"/>
          <w:i/>
          <w:sz w:val="22"/>
          <w:szCs w:val="22"/>
          <w:lang w:eastAsia="en-US"/>
        </w:rPr>
        <w:t xml:space="preserve">- c) documento progettuale/progetto preliminare/di massima con </w:t>
      </w:r>
    </w:p>
    <w:p w14:paraId="2EF10025" w14:textId="77777777" w:rsidR="00EC662C" w:rsidRPr="00EC662C" w:rsidRDefault="00EC662C" w:rsidP="00EC662C">
      <w:pPr>
        <w:autoSpaceDE w:val="0"/>
        <w:autoSpaceDN w:val="0"/>
        <w:adjustRightInd w:val="0"/>
        <w:ind w:left="1134"/>
        <w:jc w:val="both"/>
        <w:rPr>
          <w:rFonts w:ascii="Arial" w:eastAsiaTheme="minorHAnsi" w:hAnsi="Arial" w:cs="Arial"/>
          <w:i/>
          <w:sz w:val="22"/>
          <w:szCs w:val="22"/>
          <w:lang w:eastAsia="en-US"/>
        </w:rPr>
      </w:pPr>
      <w:r w:rsidRPr="00EC662C">
        <w:rPr>
          <w:rFonts w:ascii="Arial" w:eastAsiaTheme="minorHAnsi" w:hAnsi="Arial" w:cs="Arial"/>
          <w:i/>
          <w:sz w:val="22"/>
          <w:szCs w:val="22"/>
          <w:lang w:eastAsia="en-US"/>
        </w:rPr>
        <w:t>- d) elementi minimi di convenzione</w:t>
      </w:r>
    </w:p>
    <w:p w14:paraId="6E9F5C36" w14:textId="77777777" w:rsidR="00EC662C" w:rsidRPr="00EC662C" w:rsidRDefault="00EC662C" w:rsidP="00EC662C">
      <w:pPr>
        <w:tabs>
          <w:tab w:val="left" w:pos="0"/>
        </w:tabs>
        <w:autoSpaceDE w:val="0"/>
        <w:autoSpaceDN w:val="0"/>
        <w:ind w:left="1134"/>
        <w:jc w:val="both"/>
        <w:rPr>
          <w:rFonts w:ascii="Arial" w:eastAsiaTheme="minorHAnsi" w:hAnsi="Arial" w:cs="Arial"/>
          <w:i/>
          <w:sz w:val="22"/>
          <w:szCs w:val="22"/>
          <w:lang w:eastAsia="en-US"/>
        </w:rPr>
      </w:pPr>
      <w:r w:rsidRPr="00EC662C">
        <w:rPr>
          <w:rFonts w:ascii="Arial" w:eastAsiaTheme="minorHAnsi" w:hAnsi="Arial" w:cs="Arial"/>
          <w:i/>
          <w:sz w:val="22"/>
          <w:szCs w:val="22"/>
          <w:lang w:eastAsia="en-US"/>
        </w:rPr>
        <w:t>- e) scheda dei beni immobili messi a disposizione</w:t>
      </w:r>
    </w:p>
    <w:p w14:paraId="72A17C79" w14:textId="77777777" w:rsidR="00EC662C" w:rsidRPr="00EC662C" w:rsidRDefault="00EC662C" w:rsidP="00EC662C">
      <w:pPr>
        <w:tabs>
          <w:tab w:val="left" w:pos="0"/>
        </w:tabs>
        <w:autoSpaceDE w:val="0"/>
        <w:autoSpaceDN w:val="0"/>
        <w:jc w:val="both"/>
        <w:rPr>
          <w:rFonts w:ascii="Arial" w:hAnsi="Arial" w:cs="Arial"/>
          <w:b/>
          <w:bCs/>
          <w:sz w:val="22"/>
          <w:szCs w:val="22"/>
        </w:rPr>
      </w:pPr>
    </w:p>
    <w:p w14:paraId="38312DB6" w14:textId="77777777" w:rsidR="00EC662C" w:rsidRPr="00EC662C" w:rsidRDefault="00EC662C" w:rsidP="00EC662C">
      <w:pPr>
        <w:autoSpaceDE w:val="0"/>
        <w:autoSpaceDN w:val="0"/>
        <w:adjustRightInd w:val="0"/>
        <w:jc w:val="both"/>
        <w:rPr>
          <w:rFonts w:ascii="Arial" w:hAnsi="Arial" w:cs="Arial"/>
          <w:b/>
          <w:bCs/>
          <w:sz w:val="22"/>
          <w:szCs w:val="22"/>
        </w:rPr>
      </w:pPr>
      <w:r w:rsidRPr="00EC662C">
        <w:rPr>
          <w:rFonts w:ascii="Arial" w:hAnsi="Arial" w:cs="Arial"/>
          <w:b/>
          <w:bCs/>
          <w:sz w:val="22"/>
          <w:szCs w:val="22"/>
        </w:rPr>
        <w:t>PRECISATO CHE</w:t>
      </w:r>
    </w:p>
    <w:p w14:paraId="51B36D6B"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xml:space="preserve">- a tale ultimo proposito, questo ente, anche in ragione di quanto precede, intende avviare il procedimento di co-progettazione, in coerenza con quanto previsto dal Bando regionale e dai relativi allegati. </w:t>
      </w:r>
    </w:p>
    <w:p w14:paraId="6B797497" w14:textId="77777777" w:rsidR="00EC662C" w:rsidRPr="00EC662C" w:rsidRDefault="00EC662C" w:rsidP="00EC662C">
      <w:pPr>
        <w:autoSpaceDE w:val="0"/>
        <w:autoSpaceDN w:val="0"/>
        <w:adjustRightInd w:val="0"/>
        <w:jc w:val="both"/>
        <w:rPr>
          <w:rFonts w:ascii="Arial" w:hAnsi="Arial" w:cs="Arial"/>
          <w:bCs/>
          <w:sz w:val="22"/>
          <w:szCs w:val="22"/>
        </w:rPr>
      </w:pPr>
    </w:p>
    <w:p w14:paraId="2D7AB314"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
          <w:bCs/>
          <w:sz w:val="22"/>
          <w:szCs w:val="22"/>
        </w:rPr>
        <w:t>CONSIDERATO</w:t>
      </w:r>
      <w:r w:rsidRPr="00EC662C">
        <w:rPr>
          <w:rFonts w:ascii="Arial" w:hAnsi="Arial" w:cs="Arial"/>
          <w:bCs/>
          <w:sz w:val="22"/>
          <w:szCs w:val="22"/>
        </w:rPr>
        <w:t>, da ultimo, che:</w:t>
      </w:r>
    </w:p>
    <w:p w14:paraId="5734C13C"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gli atti della procedura di co-progettazione, sono coerenti e rispettosi di quanto previsto dall’art. 55 CTS e di quanto indicato nelle Linee Guida dell’ANAC in materia di affidamento dei servizi sociali e, segnatamene, in ordine:</w:t>
      </w:r>
    </w:p>
    <w:p w14:paraId="1DE5F2C4"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a. alla predeterminazione dell’oggetto e delle finalità del procedimento ad evidenza pubblica;</w:t>
      </w:r>
    </w:p>
    <w:p w14:paraId="199F061F"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b. alla permanenza in capo all’Amministrazione pubblica procedente delle scelte e della valutazione sulle proposte progettuali presentate dagli interessati;</w:t>
      </w:r>
    </w:p>
    <w:p w14:paraId="04BAA097"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xml:space="preserve">c. al rispetto degli obblighi in materia di trasparenza e di pubblicità, ai sensi della disciplina vigente; </w:t>
      </w:r>
    </w:p>
    <w:p w14:paraId="06AF85B8"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d. al rispetto dei principi del procedimento amministrativo ed in particolare di parità di trattamento, del giusto procedimento.</w:t>
      </w:r>
    </w:p>
    <w:p w14:paraId="16A9948D"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Richiamate</w:t>
      </w:r>
    </w:p>
    <w:p w14:paraId="02B49B40"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le Linee guida sul rapporto fra PA ed enti di Terzo settore, ai sensi degli articoli 55 – 57 del decreto legislativo n. 117/2017, approvate con DM n. 72/2021, in ordine agli adempimenti procedurali, compresi quelli in materia di pubblicità e di trasparenza;</w:t>
      </w:r>
    </w:p>
    <w:p w14:paraId="65B4984D" w14:textId="77777777" w:rsidR="00EC662C" w:rsidRPr="00EC662C" w:rsidRDefault="00EC662C" w:rsidP="00EC662C">
      <w:pPr>
        <w:autoSpaceDE w:val="0"/>
        <w:autoSpaceDN w:val="0"/>
        <w:adjustRightInd w:val="0"/>
        <w:jc w:val="both"/>
        <w:rPr>
          <w:rFonts w:ascii="Arial" w:hAnsi="Arial" w:cs="Arial"/>
          <w:bCs/>
          <w:sz w:val="22"/>
          <w:szCs w:val="22"/>
        </w:rPr>
      </w:pPr>
    </w:p>
    <w:p w14:paraId="5C43A8B3" w14:textId="5041296D"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
          <w:bCs/>
          <w:sz w:val="22"/>
          <w:szCs w:val="22"/>
        </w:rPr>
        <w:t xml:space="preserve">DATO ATTO </w:t>
      </w:r>
      <w:r w:rsidRPr="00EC662C">
        <w:rPr>
          <w:rFonts w:ascii="Arial" w:hAnsi="Arial" w:cs="Arial"/>
          <w:bCs/>
          <w:sz w:val="22"/>
          <w:szCs w:val="22"/>
        </w:rPr>
        <w:t xml:space="preserve"> che ai fini dell’avvio del procedimento volto all’indizione della procedura ad evidenza pubblica di </w:t>
      </w:r>
      <w:r w:rsidR="00B8073A">
        <w:rPr>
          <w:rFonts w:ascii="Arial" w:hAnsi="Arial" w:cs="Arial"/>
          <w:bCs/>
          <w:sz w:val="22"/>
          <w:szCs w:val="22"/>
        </w:rPr>
        <w:t>co-progettazione</w:t>
      </w:r>
      <w:r w:rsidRPr="00EC662C">
        <w:rPr>
          <w:rFonts w:ascii="Arial" w:hAnsi="Arial" w:cs="Arial"/>
          <w:bCs/>
          <w:sz w:val="22"/>
          <w:szCs w:val="22"/>
        </w:rPr>
        <w:t xml:space="preserve"> non è necessario acquisire il CIG, trattandosi di attività non assoggettate alla disciplina in materia di contratti pubblici, come meglio chiarito nel Comunicato del </w:t>
      </w:r>
      <w:r w:rsidRPr="00EC662C">
        <w:rPr>
          <w:rFonts w:ascii="Arial" w:hAnsi="Arial" w:cs="Arial"/>
          <w:bCs/>
          <w:sz w:val="22"/>
          <w:szCs w:val="22"/>
        </w:rPr>
        <w:lastRenderedPageBreak/>
        <w:t>Presidente dell’ANAC del 21 novembre 2018 e delle Linee Guida, approvate dall’Autorità, relative all’affidamento dei servizi sociali.</w:t>
      </w:r>
    </w:p>
    <w:p w14:paraId="2AABCCFF" w14:textId="77777777" w:rsidR="00EC662C" w:rsidRPr="00EC662C" w:rsidRDefault="00EC662C" w:rsidP="00EC662C">
      <w:pPr>
        <w:autoSpaceDE w:val="0"/>
        <w:autoSpaceDN w:val="0"/>
        <w:adjustRightInd w:val="0"/>
        <w:jc w:val="both"/>
        <w:rPr>
          <w:rFonts w:ascii="Arial" w:hAnsi="Arial" w:cs="Arial"/>
          <w:bCs/>
          <w:sz w:val="22"/>
          <w:szCs w:val="22"/>
        </w:rPr>
      </w:pPr>
    </w:p>
    <w:p w14:paraId="1BE410AE" w14:textId="77777777" w:rsidR="00EC662C" w:rsidRPr="00EC662C" w:rsidRDefault="00EC662C" w:rsidP="00EC662C">
      <w:pPr>
        <w:autoSpaceDE w:val="0"/>
        <w:autoSpaceDN w:val="0"/>
        <w:adjustRightInd w:val="0"/>
        <w:jc w:val="both"/>
        <w:rPr>
          <w:rFonts w:ascii="Arial" w:hAnsi="Arial" w:cs="Arial"/>
          <w:b/>
          <w:bCs/>
          <w:sz w:val="22"/>
          <w:szCs w:val="22"/>
        </w:rPr>
      </w:pPr>
      <w:r w:rsidRPr="00EC662C">
        <w:rPr>
          <w:rFonts w:ascii="Arial" w:hAnsi="Arial" w:cs="Arial"/>
          <w:b/>
          <w:bCs/>
          <w:sz w:val="22"/>
          <w:szCs w:val="22"/>
        </w:rPr>
        <w:t>DATO, ALTRESÌ, ATTO CHE</w:t>
      </w:r>
    </w:p>
    <w:p w14:paraId="1760A5FA"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xml:space="preserve">- al fine di sostenere l’attuazione del partenariato, questo ente intende mettere a disposizione dei futuri partner i seguenti apporti, ai sensi dell’art. 12 della legge n. 241/1990 e ss., a titolo di contributi: </w:t>
      </w:r>
    </w:p>
    <w:p w14:paraId="71CC1539"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a) parte degli spazi individuati nel progetto definitivo e oggetto dell’intervento di “Rigenerazione urbana e architettonica di palazzo ducale Castelnovo ne' Monti CUP D93D21010210006”;</w:t>
      </w:r>
    </w:p>
    <w:p w14:paraId="3D572EC2" w14:textId="77777777" w:rsidR="00EC662C" w:rsidRPr="00EC662C" w:rsidRDefault="00EC662C" w:rsidP="00EC662C">
      <w:pPr>
        <w:autoSpaceDE w:val="0"/>
        <w:autoSpaceDN w:val="0"/>
        <w:adjustRightInd w:val="0"/>
        <w:jc w:val="both"/>
        <w:rPr>
          <w:rFonts w:ascii="Arial" w:hAnsi="Arial" w:cs="Arial"/>
          <w:bCs/>
          <w:sz w:val="22"/>
          <w:szCs w:val="22"/>
        </w:rPr>
      </w:pPr>
    </w:p>
    <w:p w14:paraId="54A9967A" w14:textId="77777777" w:rsidR="00EC662C" w:rsidRPr="00EC662C" w:rsidRDefault="00EC662C" w:rsidP="00EC662C">
      <w:pPr>
        <w:autoSpaceDE w:val="0"/>
        <w:autoSpaceDN w:val="0"/>
        <w:adjustRightInd w:val="0"/>
        <w:jc w:val="both"/>
        <w:rPr>
          <w:rFonts w:ascii="Arial" w:hAnsi="Arial" w:cs="Arial"/>
          <w:b/>
          <w:bCs/>
          <w:sz w:val="22"/>
          <w:szCs w:val="22"/>
        </w:rPr>
      </w:pPr>
      <w:r w:rsidRPr="00EC662C">
        <w:rPr>
          <w:rFonts w:ascii="Arial" w:hAnsi="Arial" w:cs="Arial"/>
          <w:b/>
          <w:bCs/>
          <w:sz w:val="22"/>
          <w:szCs w:val="22"/>
        </w:rPr>
        <w:t>DATO ATTO CHE</w:t>
      </w:r>
    </w:p>
    <w:p w14:paraId="08FEA389"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sussistono i presupposti, fattuali e normativi, per l’attivazione della procedura di co-progettazione e, segnatamente, tenuto conto delle Linee Guida di ANAC sull’affidamento dei servizi sociali;</w:t>
      </w:r>
    </w:p>
    <w:p w14:paraId="2BD470C0" w14:textId="01DA75F1"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xml:space="preserve">l’art. 55 del d. lgs. n. 117/2017 e ss. mm., recante il Codice del Terzo Settore (CTS) disciplina, in modo generale e relativamente alle attività di interesse generale, previste dall’art. 5 del medesimo Codice, l’utilizzo degli strumenti della </w:t>
      </w:r>
      <w:r w:rsidR="00B8073A">
        <w:rPr>
          <w:rFonts w:ascii="Arial" w:hAnsi="Arial" w:cs="Arial"/>
          <w:bCs/>
          <w:sz w:val="22"/>
          <w:szCs w:val="22"/>
        </w:rPr>
        <w:t>co-progettazione</w:t>
      </w:r>
      <w:r w:rsidRPr="00EC662C">
        <w:rPr>
          <w:rFonts w:ascii="Arial" w:hAnsi="Arial" w:cs="Arial"/>
          <w:bCs/>
          <w:sz w:val="22"/>
          <w:szCs w:val="22"/>
        </w:rPr>
        <w:t>, della co-progettazione e dell’accreditamento;</w:t>
      </w:r>
    </w:p>
    <w:p w14:paraId="0FF62F26"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-in particolare, l’art. 55, terzo comma, prevede che “la co-progettazione è finalizzata alla definizione ed eventualmente alla realizzazione di specifici progetti di servizio o di intervento finalizzati a soddisfare bisogni definiti (…) (…)”;</w:t>
      </w:r>
    </w:p>
    <w:p w14:paraId="727B7D86" w14:textId="40B13F7F"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xml:space="preserve">-inoltre, il primo comma dell’art. 55 CTS a mente del quale “1. In attuazione dei principi di sussidiarietà, cooperazione, efficacia, efficienza ed economicità, omogeneità, copertura finanziaria e patrimoniale, responsabilità ed unicità dell'amministrazione, autonomia organizzativa e regolamentare, le amministrazioni pubbliche di cui all'articolo 1, comma 2, del decreto legislativo 30 marzo 2001, n. 165, nell'esercizio delle proprie funzioni di programmazione e organizzazione a livello territoriale degli interventi e dei servizi nei settori di attività di cui all'articolo 5, assicurano il coinvolgimento attivo degli enti del Terzo settore, attraverso forme di </w:t>
      </w:r>
      <w:r w:rsidR="00B8073A">
        <w:rPr>
          <w:rFonts w:ascii="Arial" w:hAnsi="Arial" w:cs="Arial"/>
          <w:bCs/>
          <w:sz w:val="22"/>
          <w:szCs w:val="22"/>
        </w:rPr>
        <w:t>co-progettazione</w:t>
      </w:r>
      <w:r w:rsidRPr="00EC662C">
        <w:rPr>
          <w:rFonts w:ascii="Arial" w:hAnsi="Arial" w:cs="Arial"/>
          <w:bCs/>
          <w:sz w:val="22"/>
          <w:szCs w:val="22"/>
        </w:rPr>
        <w:t xml:space="preserve"> e co-progettazione e accreditamento, poste in essere nel rispetto dei principi della legge 7 agosto 1990, n. 241, nonché' delle norme che disciplinano specifici procedimenti ed in particolare di quelle relative alla programmazione sociale di zona”.</w:t>
      </w:r>
    </w:p>
    <w:p w14:paraId="068B6AC7" w14:textId="63DA24CF"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xml:space="preserve">- la suddetta procedura non costituisce procedura d’appalto e non e pertanto soggetta a quanto previsto dal D.lgs. </w:t>
      </w:r>
      <w:r w:rsidR="00F06D68">
        <w:rPr>
          <w:rFonts w:ascii="Arial" w:hAnsi="Arial" w:cs="Arial"/>
          <w:bCs/>
          <w:sz w:val="22"/>
          <w:szCs w:val="22"/>
        </w:rPr>
        <w:t>36/2023 e smi</w:t>
      </w:r>
      <w:r w:rsidRPr="00EC662C">
        <w:rPr>
          <w:rFonts w:ascii="Arial" w:hAnsi="Arial" w:cs="Arial"/>
          <w:bCs/>
          <w:sz w:val="22"/>
          <w:szCs w:val="22"/>
        </w:rPr>
        <w:t>;</w:t>
      </w:r>
    </w:p>
    <w:p w14:paraId="01815D50" w14:textId="77777777" w:rsidR="00EC662C" w:rsidRPr="00EC662C" w:rsidRDefault="00EC662C" w:rsidP="00EC662C">
      <w:pPr>
        <w:autoSpaceDE w:val="0"/>
        <w:autoSpaceDN w:val="0"/>
        <w:adjustRightInd w:val="0"/>
        <w:jc w:val="both"/>
        <w:rPr>
          <w:rFonts w:ascii="Arial" w:hAnsi="Arial" w:cs="Arial"/>
          <w:b/>
          <w:bCs/>
          <w:sz w:val="22"/>
          <w:szCs w:val="22"/>
        </w:rPr>
      </w:pPr>
    </w:p>
    <w:p w14:paraId="5AE57B2F" w14:textId="77777777" w:rsidR="00EC662C" w:rsidRPr="00EC662C" w:rsidRDefault="00EC662C" w:rsidP="00EC662C">
      <w:pPr>
        <w:autoSpaceDE w:val="0"/>
        <w:autoSpaceDN w:val="0"/>
        <w:adjustRightInd w:val="0"/>
        <w:jc w:val="both"/>
        <w:rPr>
          <w:rFonts w:ascii="Arial" w:hAnsi="Arial" w:cs="Arial"/>
          <w:b/>
          <w:bCs/>
          <w:sz w:val="22"/>
          <w:szCs w:val="22"/>
        </w:rPr>
      </w:pPr>
      <w:r w:rsidRPr="00EC662C">
        <w:rPr>
          <w:rFonts w:ascii="Arial" w:hAnsi="Arial" w:cs="Arial"/>
          <w:b/>
          <w:bCs/>
          <w:sz w:val="22"/>
          <w:szCs w:val="22"/>
        </w:rPr>
        <w:t>VISTI</w:t>
      </w:r>
    </w:p>
    <w:p w14:paraId="30B3B1F6"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la legge n. 328/2000 e ss. mm.;</w:t>
      </w:r>
    </w:p>
    <w:p w14:paraId="78BF0148"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il D.P.C.M. 30 marzo 2001;</w:t>
      </w:r>
    </w:p>
    <w:p w14:paraId="52A11BF8"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la legge n. 136/2010 e ss. mm.;</w:t>
      </w:r>
    </w:p>
    <w:p w14:paraId="09BAD9D4"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la legge regionale n. 2/2003 e ss. mm.;</w:t>
      </w:r>
    </w:p>
    <w:p w14:paraId="60436099"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la legge regionale n. 15/2018;</w:t>
      </w:r>
    </w:p>
    <w:p w14:paraId="13DDAB78"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la legge regionale n. 24/2017 e ss. mm.;</w:t>
      </w:r>
    </w:p>
    <w:p w14:paraId="3A07E4EC"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le Linee Guida dell’ANAC in materia di affidamento di servizi sociali;</w:t>
      </w:r>
    </w:p>
    <w:p w14:paraId="5BE612C4"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il d. lgs. n. 117/2017 e ss. mm., recante il Codice del Terzo Settore;</w:t>
      </w:r>
    </w:p>
    <w:p w14:paraId="246ACBA9"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la legge n. 106/2016;</w:t>
      </w:r>
    </w:p>
    <w:p w14:paraId="3013DFCC"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il d. lgs. n. 117/2017 e ss. mm.;</w:t>
      </w:r>
    </w:p>
    <w:p w14:paraId="057D60F1"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il DM n. 72/2021;</w:t>
      </w:r>
    </w:p>
    <w:p w14:paraId="35FCAA22"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la legge n. 241/1990 e ss. mm.;</w:t>
      </w:r>
    </w:p>
    <w:p w14:paraId="3917B71D"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il D. Lgs. n. 267/2000 e ss. mm.;</w:t>
      </w:r>
    </w:p>
    <w:p w14:paraId="5DD8A86D" w14:textId="77777777" w:rsidR="00EC662C" w:rsidRPr="00EC662C" w:rsidRDefault="00EC662C" w:rsidP="00EC662C">
      <w:pPr>
        <w:autoSpaceDE w:val="0"/>
        <w:autoSpaceDN w:val="0"/>
        <w:adjustRightInd w:val="0"/>
        <w:jc w:val="both"/>
        <w:rPr>
          <w:rFonts w:ascii="Arial" w:hAnsi="Arial" w:cs="Arial"/>
          <w:bCs/>
          <w:sz w:val="22"/>
          <w:szCs w:val="22"/>
        </w:rPr>
      </w:pPr>
      <w:r w:rsidRPr="00EC662C">
        <w:rPr>
          <w:rFonts w:ascii="Arial" w:hAnsi="Arial" w:cs="Arial"/>
          <w:bCs/>
          <w:sz w:val="22"/>
          <w:szCs w:val="22"/>
        </w:rPr>
        <w:t>- la legge n. 124/2017 e ss. Mm</w:t>
      </w:r>
    </w:p>
    <w:p w14:paraId="1C42145A" w14:textId="77777777" w:rsidR="0045144F" w:rsidRPr="00EC662C" w:rsidRDefault="0045144F" w:rsidP="007E75FA">
      <w:pPr>
        <w:pStyle w:val="Normale1"/>
        <w:shd w:val="clear" w:color="auto" w:fill="FFFFFF"/>
        <w:jc w:val="both"/>
        <w:rPr>
          <w:rFonts w:ascii="Arial" w:hAnsi="Arial" w:cs="Arial"/>
          <w:sz w:val="22"/>
          <w:szCs w:val="22"/>
        </w:rPr>
      </w:pPr>
    </w:p>
    <w:p w14:paraId="449C61E3" w14:textId="77777777" w:rsidR="000F2A22" w:rsidRPr="00EC662C" w:rsidRDefault="000F2A22" w:rsidP="007E75FA">
      <w:pPr>
        <w:pStyle w:val="Normale1"/>
        <w:shd w:val="clear" w:color="auto" w:fill="FFFFFF"/>
        <w:jc w:val="both"/>
        <w:rPr>
          <w:rFonts w:ascii="Arial" w:hAnsi="Arial" w:cs="Arial"/>
          <w:sz w:val="22"/>
          <w:szCs w:val="22"/>
        </w:rPr>
      </w:pPr>
      <w:r w:rsidRPr="00EC662C">
        <w:rPr>
          <w:rFonts w:ascii="Arial" w:hAnsi="Arial" w:cs="Arial"/>
          <w:sz w:val="22"/>
          <w:szCs w:val="22"/>
        </w:rPr>
        <w:t xml:space="preserve">Tanto premesso è pubblicato il seguente </w:t>
      </w:r>
    </w:p>
    <w:p w14:paraId="3E64239F" w14:textId="77777777" w:rsidR="000F2A22" w:rsidRPr="00EC662C" w:rsidRDefault="000F2A22" w:rsidP="007E75FA">
      <w:pPr>
        <w:pStyle w:val="Normale1"/>
        <w:shd w:val="clear" w:color="auto" w:fill="FFFFFF"/>
        <w:jc w:val="both"/>
        <w:rPr>
          <w:rFonts w:ascii="Arial" w:hAnsi="Arial" w:cs="Arial"/>
          <w:b/>
          <w:sz w:val="22"/>
          <w:szCs w:val="22"/>
        </w:rPr>
      </w:pPr>
    </w:p>
    <w:p w14:paraId="22B762A8" w14:textId="77777777" w:rsidR="000F2A22" w:rsidRPr="00EC662C" w:rsidRDefault="000F2A22" w:rsidP="00EC662C">
      <w:pPr>
        <w:pStyle w:val="Normale1"/>
        <w:shd w:val="clear" w:color="auto" w:fill="FFFFFF"/>
        <w:jc w:val="center"/>
        <w:rPr>
          <w:rFonts w:ascii="Arial" w:hAnsi="Arial" w:cs="Arial"/>
          <w:sz w:val="22"/>
          <w:szCs w:val="22"/>
        </w:rPr>
      </w:pPr>
      <w:r w:rsidRPr="00EC662C">
        <w:rPr>
          <w:rFonts w:ascii="Arial" w:hAnsi="Arial" w:cs="Arial"/>
          <w:b/>
          <w:sz w:val="22"/>
          <w:szCs w:val="22"/>
        </w:rPr>
        <w:t>AVVISO</w:t>
      </w:r>
    </w:p>
    <w:p w14:paraId="70507CFA" w14:textId="77777777" w:rsidR="000F2A22" w:rsidRPr="00EC662C" w:rsidRDefault="009F07C3" w:rsidP="007E75FA">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PREMESSE E DEFINIZIONI</w:t>
      </w:r>
    </w:p>
    <w:p w14:paraId="5AD77AA1" w14:textId="77777777"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Le Premesse costituiscono parte integrante del presente Avviso.</w:t>
      </w:r>
    </w:p>
    <w:p w14:paraId="17885D6A" w14:textId="77777777"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lastRenderedPageBreak/>
        <w:t>Ai fini dell’espletamento della procedura di cui al presente Avviso sono adottate le seguenti “</w:t>
      </w:r>
      <w:r w:rsidRPr="00EC662C">
        <w:rPr>
          <w:rFonts w:ascii="Arial" w:hAnsi="Arial" w:cs="Arial"/>
          <w:b/>
          <w:sz w:val="22"/>
          <w:szCs w:val="22"/>
        </w:rPr>
        <w:t>Definizioni</w:t>
      </w:r>
      <w:r w:rsidRPr="00EC662C">
        <w:rPr>
          <w:rFonts w:ascii="Arial" w:hAnsi="Arial" w:cs="Arial"/>
          <w:sz w:val="22"/>
          <w:szCs w:val="22"/>
        </w:rPr>
        <w:t>”:</w:t>
      </w:r>
    </w:p>
    <w:p w14:paraId="657466B3" w14:textId="30413722" w:rsidR="000F2A22" w:rsidRPr="00EC662C" w:rsidRDefault="000F2A22"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ATS</w:t>
      </w:r>
      <w:r w:rsidRPr="00EC662C">
        <w:rPr>
          <w:rFonts w:ascii="Arial" w:hAnsi="Arial" w:cs="Arial"/>
          <w:sz w:val="22"/>
          <w:szCs w:val="22"/>
        </w:rPr>
        <w:t>: l’Associazione Temporanea di Scopo, che potrà essere formalizzata ad esito de</w:t>
      </w:r>
      <w:r w:rsidR="009A280F" w:rsidRPr="00EC662C">
        <w:rPr>
          <w:rFonts w:ascii="Arial" w:hAnsi="Arial" w:cs="Arial"/>
          <w:sz w:val="22"/>
          <w:szCs w:val="22"/>
        </w:rPr>
        <w:t xml:space="preserve">l procedimento </w:t>
      </w:r>
      <w:r w:rsidRPr="00EC662C">
        <w:rPr>
          <w:rFonts w:ascii="Arial" w:hAnsi="Arial" w:cs="Arial"/>
          <w:sz w:val="22"/>
          <w:szCs w:val="22"/>
        </w:rPr>
        <w:t xml:space="preserve">di co-progettazione, in relazione </w:t>
      </w:r>
      <w:r w:rsidR="009A280F" w:rsidRPr="00EC662C">
        <w:rPr>
          <w:rFonts w:ascii="Arial" w:hAnsi="Arial" w:cs="Arial"/>
          <w:sz w:val="22"/>
          <w:szCs w:val="22"/>
        </w:rPr>
        <w:t xml:space="preserve">alla rigenerazione dell’immobile </w:t>
      </w:r>
      <w:r w:rsidR="00AD7A71" w:rsidRPr="00EC662C">
        <w:rPr>
          <w:rFonts w:ascii="Arial" w:hAnsi="Arial" w:cs="Arial"/>
          <w:sz w:val="22"/>
          <w:szCs w:val="22"/>
        </w:rPr>
        <w:t>denominato</w:t>
      </w:r>
      <w:r w:rsidR="009A280F" w:rsidRPr="00EC662C">
        <w:rPr>
          <w:rFonts w:ascii="Arial" w:hAnsi="Arial" w:cs="Arial"/>
          <w:sz w:val="22"/>
          <w:szCs w:val="22"/>
        </w:rPr>
        <w:t xml:space="preserve"> </w:t>
      </w:r>
      <w:r w:rsidR="00AD7A71" w:rsidRPr="00EC662C">
        <w:rPr>
          <w:rFonts w:ascii="Arial" w:hAnsi="Arial" w:cs="Arial"/>
          <w:sz w:val="22"/>
          <w:szCs w:val="22"/>
        </w:rPr>
        <w:t>palazzo ducale Castelnovo ne' Monti di proprietà del comune di Castelnovo ne’ Monti;</w:t>
      </w:r>
    </w:p>
    <w:p w14:paraId="3D94CDE6" w14:textId="77777777" w:rsidR="000F2A22" w:rsidRPr="00EC662C" w:rsidRDefault="000F2A22"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Altri enti</w:t>
      </w:r>
      <w:r w:rsidRPr="00EC662C">
        <w:rPr>
          <w:rFonts w:ascii="Arial" w:hAnsi="Arial" w:cs="Arial"/>
          <w:sz w:val="22"/>
          <w:szCs w:val="22"/>
        </w:rPr>
        <w:t>: altri soggetti, diversi dagli enti di Terzo settore (ETS), che in qualità di partner di progetto, relativamente ad attività secondarie e comunque funzionali a quelle messe in atto dagli ETS, partecipino al partenariato, di cui comunque gli ETS, singoli e associati, dovranno essere capofila;</w:t>
      </w:r>
    </w:p>
    <w:p w14:paraId="10ABC77A" w14:textId="13344007" w:rsidR="000F2A22" w:rsidRPr="00EC662C" w:rsidRDefault="000F2A22"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Amministrazione</w:t>
      </w:r>
      <w:r w:rsidR="00F221D8" w:rsidRPr="00EC662C">
        <w:rPr>
          <w:rFonts w:ascii="Arial" w:hAnsi="Arial" w:cs="Arial"/>
          <w:b/>
          <w:sz w:val="22"/>
          <w:szCs w:val="22"/>
        </w:rPr>
        <w:t xml:space="preserve"> </w:t>
      </w:r>
      <w:r w:rsidRPr="00EC662C">
        <w:rPr>
          <w:rFonts w:ascii="Arial" w:hAnsi="Arial" w:cs="Arial"/>
          <w:b/>
          <w:sz w:val="22"/>
          <w:szCs w:val="22"/>
        </w:rPr>
        <w:t>procedente (AP)</w:t>
      </w:r>
      <w:r w:rsidRPr="00EC662C">
        <w:rPr>
          <w:rFonts w:ascii="Arial" w:hAnsi="Arial" w:cs="Arial"/>
          <w:sz w:val="22"/>
          <w:szCs w:val="22"/>
        </w:rPr>
        <w:t xml:space="preserve">: </w:t>
      </w:r>
      <w:r w:rsidR="008D12FC" w:rsidRPr="00EC662C">
        <w:rPr>
          <w:rFonts w:ascii="Arial" w:hAnsi="Arial" w:cs="Arial"/>
          <w:sz w:val="22"/>
          <w:szCs w:val="22"/>
        </w:rPr>
        <w:t xml:space="preserve">il Comune di </w:t>
      </w:r>
      <w:r w:rsidR="00AD7A71" w:rsidRPr="00EC662C">
        <w:rPr>
          <w:rFonts w:ascii="Arial" w:hAnsi="Arial" w:cs="Arial"/>
          <w:sz w:val="22"/>
          <w:szCs w:val="22"/>
        </w:rPr>
        <w:t xml:space="preserve">Castelnovo ne’ Monti </w:t>
      </w:r>
      <w:r w:rsidRPr="00EC662C">
        <w:rPr>
          <w:rFonts w:ascii="Arial" w:hAnsi="Arial" w:cs="Arial"/>
          <w:sz w:val="22"/>
          <w:szCs w:val="22"/>
        </w:rPr>
        <w:t>quale ente titolare della</w:t>
      </w:r>
      <w:r w:rsidR="00F221D8" w:rsidRPr="00EC662C">
        <w:rPr>
          <w:rFonts w:ascii="Arial" w:hAnsi="Arial" w:cs="Arial"/>
          <w:sz w:val="22"/>
          <w:szCs w:val="22"/>
        </w:rPr>
        <w:t xml:space="preserve"> </w:t>
      </w:r>
      <w:r w:rsidRPr="00EC662C">
        <w:rPr>
          <w:rFonts w:ascii="Arial" w:hAnsi="Arial" w:cs="Arial"/>
          <w:sz w:val="22"/>
          <w:szCs w:val="22"/>
        </w:rPr>
        <w:t>procedura ad evidenza pubblica di co-progettazione, nel rispetto dei principi della legge n. 241/1990 e ss. mm. in materia di procedimento amministrativo;</w:t>
      </w:r>
    </w:p>
    <w:p w14:paraId="136E8348" w14:textId="125AEB92" w:rsidR="008D12FC" w:rsidRPr="00EC662C" w:rsidRDefault="008D12FC"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bCs/>
          <w:sz w:val="22"/>
          <w:szCs w:val="22"/>
        </w:rPr>
        <w:t>Bando “Rigenerazione Urbana 2021”</w:t>
      </w:r>
      <w:r w:rsidRPr="00EC662C">
        <w:rPr>
          <w:rFonts w:ascii="Arial" w:hAnsi="Arial" w:cs="Arial"/>
          <w:sz w:val="22"/>
          <w:szCs w:val="22"/>
        </w:rPr>
        <w:t>: la procedura ad evidenza pubblica, indetta dalla Regione Emilia-Romagna, in attuazione della DGR n. 1220/2021, che costituisce presupposto della presente procedura, secondo quanto meglio specificato nel presente Avviso;</w:t>
      </w:r>
    </w:p>
    <w:p w14:paraId="29103B69" w14:textId="3D0211B8" w:rsidR="000F2A22" w:rsidRPr="00EC662C" w:rsidRDefault="000F2A22"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CTS</w:t>
      </w:r>
      <w:r w:rsidRPr="00EC662C">
        <w:rPr>
          <w:rFonts w:ascii="Arial" w:hAnsi="Arial" w:cs="Arial"/>
          <w:sz w:val="22"/>
          <w:szCs w:val="22"/>
        </w:rPr>
        <w:t>: Codice del Terzo Settore, approvato con d. lgs. n. 117/2017 e ss. mm.;</w:t>
      </w:r>
    </w:p>
    <w:p w14:paraId="56D267CF" w14:textId="78E1666E" w:rsidR="00181BCF" w:rsidRPr="00EC662C" w:rsidRDefault="00181BCF"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bCs/>
          <w:sz w:val="22"/>
          <w:szCs w:val="22"/>
        </w:rPr>
        <w:t>convenzione</w:t>
      </w:r>
      <w:r w:rsidRPr="00EC662C">
        <w:rPr>
          <w:rFonts w:ascii="Arial" w:hAnsi="Arial" w:cs="Arial"/>
          <w:sz w:val="22"/>
          <w:szCs w:val="22"/>
        </w:rPr>
        <w:t>: l’accordo, sottoscritto dagli EAP e l’Amministrazione procedente, ai sensi dell’art. 11 legge n. 241/1990 e ss. mm., per la regolamentazione dei reciproci rapporti, la cui efficacia è subordinata all’ammissione della proposta presentata dall’Amministrazione procedente alla Regione Emilia-Romagna ed all’efficacia del Contratto di Rigenerazione Urbana;</w:t>
      </w:r>
    </w:p>
    <w:p w14:paraId="6C705FC2" w14:textId="73198BA4" w:rsidR="00181BCF" w:rsidRPr="00EC662C" w:rsidRDefault="00181BCF"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bCs/>
          <w:sz w:val="22"/>
          <w:szCs w:val="22"/>
        </w:rPr>
        <w:t>contratto</w:t>
      </w:r>
      <w:r w:rsidRPr="00EC662C">
        <w:rPr>
          <w:rFonts w:ascii="Arial" w:hAnsi="Arial" w:cs="Arial"/>
          <w:sz w:val="22"/>
          <w:szCs w:val="22"/>
        </w:rPr>
        <w:t xml:space="preserve"> di</w:t>
      </w:r>
      <w:r w:rsidRPr="00EC662C">
        <w:rPr>
          <w:rFonts w:ascii="Arial" w:hAnsi="Arial" w:cs="Arial"/>
          <w:b/>
          <w:bCs/>
          <w:sz w:val="22"/>
          <w:szCs w:val="22"/>
        </w:rPr>
        <w:t xml:space="preserve"> Rigenerazione Urbana</w:t>
      </w:r>
      <w:r w:rsidRPr="00EC662C">
        <w:rPr>
          <w:rFonts w:ascii="Arial" w:hAnsi="Arial" w:cs="Arial"/>
          <w:sz w:val="22"/>
          <w:szCs w:val="22"/>
        </w:rPr>
        <w:t>:</w:t>
      </w:r>
      <w:r w:rsidR="006D6076" w:rsidRPr="00EC662C">
        <w:rPr>
          <w:rFonts w:ascii="Arial" w:hAnsi="Arial" w:cs="Arial"/>
          <w:sz w:val="22"/>
          <w:szCs w:val="22"/>
        </w:rPr>
        <w:t xml:space="preserve"> </w:t>
      </w:r>
      <w:r w:rsidR="009D3A1B" w:rsidRPr="00EC662C">
        <w:rPr>
          <w:rFonts w:ascii="Arial" w:hAnsi="Arial" w:cs="Arial"/>
          <w:sz w:val="22"/>
          <w:szCs w:val="22"/>
        </w:rPr>
        <w:t>l’accordo, sottoscritto dall’Amministrazione ammessa a finanziamento e dalla Regione Emilia-Romagna, ai sensi dell’art. 59 della LR n. 24/2017 e ss. mm., con il quale sono definiti gli impegni e le attività di rigenerazione in relazione all’immobile interessato dagli interventi;</w:t>
      </w:r>
    </w:p>
    <w:p w14:paraId="6EC3E570" w14:textId="051A238C" w:rsidR="000F2A22" w:rsidRPr="00EC662C" w:rsidRDefault="000F2A22"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co-progettazione</w:t>
      </w:r>
      <w:r w:rsidRPr="00EC662C">
        <w:rPr>
          <w:rFonts w:ascii="Arial" w:hAnsi="Arial" w:cs="Arial"/>
          <w:sz w:val="22"/>
          <w:szCs w:val="22"/>
        </w:rPr>
        <w:t>: definizione congiunta, partecipata e condivisa della progettazione degli interventi e dei servizi fra la P.A., quale Amministrazione procedente, e gli ETS che abbiano presentato regolare domanda di partecipazione;</w:t>
      </w:r>
    </w:p>
    <w:p w14:paraId="4FA25ED7" w14:textId="77777777" w:rsidR="000F2A22" w:rsidRPr="00EC662C" w:rsidRDefault="000F2A22"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domanda di partecipazione</w:t>
      </w:r>
      <w:r w:rsidRPr="00EC662C">
        <w:rPr>
          <w:rFonts w:ascii="Arial" w:hAnsi="Arial" w:cs="Arial"/>
          <w:sz w:val="22"/>
          <w:szCs w:val="22"/>
        </w:rPr>
        <w:t>: l’istanza presentata dagli ETS per poter partecipare alla procedura di co-progettazione;</w:t>
      </w:r>
    </w:p>
    <w:p w14:paraId="231D2F1B" w14:textId="7BAF338C" w:rsidR="000F2A22" w:rsidRPr="00EC662C" w:rsidRDefault="000F2A22"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Enti del Terzo Settore (ETS)</w:t>
      </w:r>
      <w:r w:rsidRPr="00EC662C">
        <w:rPr>
          <w:rFonts w:ascii="Arial" w:hAnsi="Arial" w:cs="Arial"/>
          <w:sz w:val="22"/>
          <w:szCs w:val="22"/>
        </w:rPr>
        <w:t xml:space="preserve">: i soggetti indicati nell’art. 4 del </w:t>
      </w:r>
      <w:r w:rsidR="008D12FC" w:rsidRPr="00EC662C">
        <w:rPr>
          <w:rFonts w:ascii="Arial" w:hAnsi="Arial" w:cs="Arial"/>
          <w:sz w:val="22"/>
          <w:szCs w:val="22"/>
        </w:rPr>
        <w:t>CTS, iscritti nel RUNTS</w:t>
      </w:r>
      <w:r w:rsidRPr="00EC662C">
        <w:rPr>
          <w:rFonts w:ascii="Arial" w:hAnsi="Arial" w:cs="Arial"/>
          <w:sz w:val="22"/>
          <w:szCs w:val="22"/>
        </w:rPr>
        <w:t>;</w:t>
      </w:r>
    </w:p>
    <w:p w14:paraId="31A4DFD9" w14:textId="459C6319" w:rsidR="000F2A22" w:rsidRPr="00EC662C" w:rsidRDefault="000F2A22"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Enti attuatori partner (EAP)</w:t>
      </w:r>
      <w:r w:rsidRPr="00EC662C">
        <w:rPr>
          <w:rFonts w:ascii="Arial" w:hAnsi="Arial" w:cs="Arial"/>
          <w:sz w:val="22"/>
          <w:szCs w:val="22"/>
        </w:rPr>
        <w:t>: gli Enti di Terzo Settore (ETS), singoli o associati, la cui proposta progettuale sarà risultata più rispondente all’interesse pubblico dell’Amministrazione procedente, e con i quali attivare il rapporto di collaborazione</w:t>
      </w:r>
      <w:r w:rsidR="008D12FC" w:rsidRPr="00EC662C">
        <w:rPr>
          <w:rFonts w:ascii="Arial" w:hAnsi="Arial" w:cs="Arial"/>
          <w:sz w:val="22"/>
          <w:szCs w:val="22"/>
        </w:rPr>
        <w:t xml:space="preserve"> a valere sul Bando “Rigenerazione Urbana 2021”</w:t>
      </w:r>
      <w:r w:rsidRPr="00EC662C">
        <w:rPr>
          <w:rFonts w:ascii="Arial" w:hAnsi="Arial" w:cs="Arial"/>
          <w:sz w:val="22"/>
          <w:szCs w:val="22"/>
        </w:rPr>
        <w:t>;</w:t>
      </w:r>
    </w:p>
    <w:p w14:paraId="1D2C54C9" w14:textId="77777777" w:rsidR="000F2A22" w:rsidRPr="00EC662C" w:rsidRDefault="000F2A22"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procedura di co-progettazione</w:t>
      </w:r>
      <w:r w:rsidRPr="00EC662C">
        <w:rPr>
          <w:rFonts w:ascii="Arial" w:hAnsi="Arial" w:cs="Arial"/>
          <w:sz w:val="22"/>
          <w:szCs w:val="22"/>
        </w:rPr>
        <w:t xml:space="preserve">: procedura ad evidenza pubblica per la valutazione delle proposte progettuali presentate dagli ETS, cui affidare le attività di progetto; </w:t>
      </w:r>
    </w:p>
    <w:p w14:paraId="48BD6B66" w14:textId="1B92886E" w:rsidR="000F2A22" w:rsidRPr="00EC662C" w:rsidRDefault="008D6DD0"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P</w:t>
      </w:r>
      <w:r w:rsidR="000F2A22" w:rsidRPr="00EC662C">
        <w:rPr>
          <w:rFonts w:ascii="Arial" w:hAnsi="Arial" w:cs="Arial"/>
          <w:b/>
          <w:sz w:val="22"/>
          <w:szCs w:val="22"/>
        </w:rPr>
        <w:t xml:space="preserve">roposta </w:t>
      </w:r>
      <w:r w:rsidRPr="00EC662C">
        <w:rPr>
          <w:rFonts w:ascii="Arial" w:hAnsi="Arial" w:cs="Arial"/>
          <w:b/>
          <w:sz w:val="22"/>
          <w:szCs w:val="22"/>
        </w:rPr>
        <w:t>P</w:t>
      </w:r>
      <w:r w:rsidR="000F2A22" w:rsidRPr="00EC662C">
        <w:rPr>
          <w:rFonts w:ascii="Arial" w:hAnsi="Arial" w:cs="Arial"/>
          <w:b/>
          <w:sz w:val="22"/>
          <w:szCs w:val="22"/>
        </w:rPr>
        <w:t>rogettuale (PP)</w:t>
      </w:r>
      <w:r w:rsidR="000F2A22" w:rsidRPr="00EC662C">
        <w:rPr>
          <w:rFonts w:ascii="Arial" w:hAnsi="Arial" w:cs="Arial"/>
          <w:sz w:val="22"/>
          <w:szCs w:val="22"/>
        </w:rPr>
        <w:t>:</w:t>
      </w:r>
      <w:r w:rsidR="00F221D8" w:rsidRPr="00EC662C">
        <w:rPr>
          <w:rFonts w:ascii="Arial" w:hAnsi="Arial" w:cs="Arial"/>
          <w:sz w:val="22"/>
          <w:szCs w:val="22"/>
        </w:rPr>
        <w:t xml:space="preserve"> </w:t>
      </w:r>
      <w:r w:rsidR="000F2A22" w:rsidRPr="00EC662C">
        <w:rPr>
          <w:rFonts w:ascii="Arial" w:hAnsi="Arial" w:cs="Arial"/>
          <w:sz w:val="22"/>
          <w:szCs w:val="22"/>
        </w:rPr>
        <w:t>il documento progettuale presentato dagli ETS, nei modi previsti dall’Avviso ed oggetto di valutazione da parte di apposita Commissione nominata dall’Amministrazione procedente;</w:t>
      </w:r>
    </w:p>
    <w:p w14:paraId="6DD7A115" w14:textId="6AE81A23" w:rsidR="000F2A22" w:rsidRPr="00EC662C" w:rsidRDefault="008D6DD0"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P</w:t>
      </w:r>
      <w:r w:rsidR="000F2A22" w:rsidRPr="00EC662C">
        <w:rPr>
          <w:rFonts w:ascii="Arial" w:hAnsi="Arial" w:cs="Arial"/>
          <w:b/>
          <w:sz w:val="22"/>
          <w:szCs w:val="22"/>
        </w:rPr>
        <w:t xml:space="preserve">rogetto </w:t>
      </w:r>
      <w:r w:rsidRPr="00EC662C">
        <w:rPr>
          <w:rFonts w:ascii="Arial" w:hAnsi="Arial" w:cs="Arial"/>
          <w:b/>
          <w:sz w:val="22"/>
          <w:szCs w:val="22"/>
        </w:rPr>
        <w:t>D</w:t>
      </w:r>
      <w:r w:rsidR="000F2A22" w:rsidRPr="00EC662C">
        <w:rPr>
          <w:rFonts w:ascii="Arial" w:hAnsi="Arial" w:cs="Arial"/>
          <w:b/>
          <w:sz w:val="22"/>
          <w:szCs w:val="22"/>
        </w:rPr>
        <w:t>efinitivo</w:t>
      </w:r>
      <w:r w:rsidR="000F2A22" w:rsidRPr="00EC662C">
        <w:rPr>
          <w:rFonts w:ascii="Arial" w:hAnsi="Arial" w:cs="Arial"/>
          <w:sz w:val="22"/>
          <w:szCs w:val="22"/>
        </w:rPr>
        <w:t xml:space="preserve"> (</w:t>
      </w:r>
      <w:r w:rsidR="000F2A22" w:rsidRPr="00EC662C">
        <w:rPr>
          <w:rFonts w:ascii="Arial" w:hAnsi="Arial" w:cs="Arial"/>
          <w:b/>
          <w:sz w:val="22"/>
          <w:szCs w:val="22"/>
        </w:rPr>
        <w:t>PD</w:t>
      </w:r>
      <w:r w:rsidR="000F2A22" w:rsidRPr="00EC662C">
        <w:rPr>
          <w:rFonts w:ascii="Arial" w:hAnsi="Arial" w:cs="Arial"/>
          <w:sz w:val="22"/>
          <w:szCs w:val="22"/>
        </w:rPr>
        <w:t>): l’elaborato progettuale, approvato dall’Amministrazione procedente</w:t>
      </w:r>
      <w:r w:rsidR="0048112B" w:rsidRPr="00EC662C">
        <w:rPr>
          <w:rFonts w:ascii="Arial" w:hAnsi="Arial" w:cs="Arial"/>
          <w:sz w:val="22"/>
          <w:szCs w:val="22"/>
        </w:rPr>
        <w:t>, allegato alla convenzione sottoscritta fra le Parti</w:t>
      </w:r>
      <w:r w:rsidR="008D12FC" w:rsidRPr="00EC662C">
        <w:rPr>
          <w:rFonts w:ascii="Arial" w:hAnsi="Arial" w:cs="Arial"/>
          <w:sz w:val="22"/>
          <w:szCs w:val="22"/>
        </w:rPr>
        <w:t>, conseguente alla sottoscrizione del Contratto di Rigenerazione Urbana fra la Regione Emilia-Romagna e l’ente locale ammesso a finanziamento</w:t>
      </w:r>
      <w:r w:rsidR="000F2A22" w:rsidRPr="00EC662C">
        <w:rPr>
          <w:rFonts w:ascii="Arial" w:hAnsi="Arial" w:cs="Arial"/>
          <w:sz w:val="22"/>
          <w:szCs w:val="22"/>
        </w:rPr>
        <w:t>;</w:t>
      </w:r>
    </w:p>
    <w:p w14:paraId="044B8CA8" w14:textId="77777777" w:rsidR="000F2A22" w:rsidRPr="00EC662C" w:rsidRDefault="000F2A22"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Responsabile del procedimento</w:t>
      </w:r>
      <w:r w:rsidRPr="00EC662C">
        <w:rPr>
          <w:rFonts w:ascii="Arial" w:hAnsi="Arial" w:cs="Arial"/>
          <w:sz w:val="22"/>
          <w:szCs w:val="22"/>
        </w:rPr>
        <w:t>: il soggetto indicato dall’A</w:t>
      </w:r>
      <w:r w:rsidR="00E12D03" w:rsidRPr="00EC662C">
        <w:rPr>
          <w:rFonts w:ascii="Arial" w:hAnsi="Arial" w:cs="Arial"/>
          <w:sz w:val="22"/>
          <w:szCs w:val="22"/>
        </w:rPr>
        <w:t>mministrazione</w:t>
      </w:r>
      <w:r w:rsidRPr="00EC662C">
        <w:rPr>
          <w:rFonts w:ascii="Arial" w:hAnsi="Arial" w:cs="Arial"/>
          <w:sz w:val="22"/>
          <w:szCs w:val="22"/>
        </w:rPr>
        <w:t xml:space="preserve"> procedente quale Responsabile del procedimento ai sensi della legge n. 241/1990 e ss. mm.; </w:t>
      </w:r>
    </w:p>
    <w:p w14:paraId="1D2E81AF" w14:textId="77777777" w:rsidR="009D3A1B" w:rsidRPr="00EC662C" w:rsidRDefault="000F2A22"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Tavolo di co-progettazione</w:t>
      </w:r>
      <w:r w:rsidRPr="00EC662C">
        <w:rPr>
          <w:rFonts w:ascii="Arial" w:hAnsi="Arial" w:cs="Arial"/>
          <w:sz w:val="22"/>
          <w:szCs w:val="22"/>
        </w:rPr>
        <w:t>: sede preposta allo svolgimento dell’attività di co-progettazione per l’implementazione del Quadro Progettuale di Riferimento (QPR)</w:t>
      </w:r>
      <w:r w:rsidR="009D3A1B" w:rsidRPr="00EC662C">
        <w:rPr>
          <w:rFonts w:ascii="Arial" w:hAnsi="Arial" w:cs="Arial"/>
          <w:sz w:val="22"/>
          <w:szCs w:val="22"/>
        </w:rPr>
        <w:t>;</w:t>
      </w:r>
    </w:p>
    <w:p w14:paraId="615FBD68" w14:textId="3A1F202F" w:rsidR="000F2A22" w:rsidRPr="00EC662C" w:rsidRDefault="009D3A1B" w:rsidP="007E75FA">
      <w:pPr>
        <w:pStyle w:val="Normale1"/>
        <w:numPr>
          <w:ilvl w:val="0"/>
          <w:numId w:val="24"/>
        </w:numPr>
        <w:shd w:val="clear" w:color="auto" w:fill="FFFFFF"/>
        <w:spacing w:after="100"/>
        <w:ind w:left="357" w:hanging="357"/>
        <w:jc w:val="both"/>
        <w:rPr>
          <w:rFonts w:ascii="Arial" w:hAnsi="Arial" w:cs="Arial"/>
          <w:sz w:val="22"/>
          <w:szCs w:val="22"/>
        </w:rPr>
      </w:pPr>
      <w:r w:rsidRPr="00EC662C">
        <w:rPr>
          <w:rFonts w:ascii="Arial" w:hAnsi="Arial" w:cs="Arial"/>
          <w:b/>
          <w:sz w:val="22"/>
          <w:szCs w:val="22"/>
        </w:rPr>
        <w:t>Valutazione di impatto sociale (VIS)</w:t>
      </w:r>
      <w:r w:rsidRPr="00EC662C">
        <w:rPr>
          <w:rFonts w:ascii="Arial" w:hAnsi="Arial" w:cs="Arial"/>
          <w:bCs/>
          <w:sz w:val="22"/>
          <w:szCs w:val="22"/>
        </w:rPr>
        <w:t xml:space="preserve">: la valutazione e la misurazione degli impatti sociali </w:t>
      </w:r>
      <w:r w:rsidRPr="00EC662C">
        <w:rPr>
          <w:rFonts w:ascii="Arial" w:hAnsi="Arial" w:cs="Arial"/>
          <w:bCs/>
          <w:sz w:val="22"/>
          <w:szCs w:val="22"/>
        </w:rPr>
        <w:lastRenderedPageBreak/>
        <w:t>generati dalla rigenerazione e dalle attività previste nell’ambito della proposta di rigenerazione urbana dell’immobile individuato nei confronti della comunità di riferimento, in applicazione delle Linee guida ministeriali, approvate con DM 23 luglio 2019</w:t>
      </w:r>
      <w:r w:rsidR="000F2A22" w:rsidRPr="00EC662C">
        <w:rPr>
          <w:rFonts w:ascii="Arial" w:hAnsi="Arial" w:cs="Arial"/>
          <w:sz w:val="22"/>
          <w:szCs w:val="22"/>
        </w:rPr>
        <w:t>.</w:t>
      </w:r>
    </w:p>
    <w:p w14:paraId="30F21759" w14:textId="77777777" w:rsidR="000F2A22" w:rsidRPr="00EC662C" w:rsidRDefault="008D6DD0" w:rsidP="007E75FA">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OGGETTO</w:t>
      </w:r>
    </w:p>
    <w:p w14:paraId="52767FA2" w14:textId="1BE789D1"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Il presente Avviso ha ad oggetto la candidatura da parte degli Enti del Terzo settore (ETS), a presentare, secondo quanto previsto dal successivo art. 7.1 </w:t>
      </w:r>
      <w:r w:rsidR="008D6DD0" w:rsidRPr="00EC662C">
        <w:rPr>
          <w:rFonts w:ascii="Arial" w:hAnsi="Arial" w:cs="Arial"/>
          <w:sz w:val="22"/>
          <w:szCs w:val="22"/>
        </w:rPr>
        <w:t>-</w:t>
      </w:r>
      <w:r w:rsidRPr="00EC662C">
        <w:rPr>
          <w:rFonts w:ascii="Arial" w:hAnsi="Arial" w:cs="Arial"/>
          <w:sz w:val="22"/>
          <w:szCs w:val="22"/>
        </w:rPr>
        <w:t xml:space="preserve"> la </w:t>
      </w:r>
      <w:r w:rsidRPr="00EC662C">
        <w:rPr>
          <w:rFonts w:ascii="Arial" w:hAnsi="Arial" w:cs="Arial"/>
          <w:b/>
          <w:sz w:val="22"/>
          <w:szCs w:val="22"/>
        </w:rPr>
        <w:t>domanda di partecipazione</w:t>
      </w:r>
      <w:r w:rsidR="008D6DD0" w:rsidRPr="00EC662C">
        <w:rPr>
          <w:rFonts w:ascii="Arial" w:hAnsi="Arial" w:cs="Arial"/>
          <w:b/>
          <w:sz w:val="22"/>
          <w:szCs w:val="22"/>
        </w:rPr>
        <w:t xml:space="preserve"> e la dichiarazione sostitutiva</w:t>
      </w:r>
      <w:r w:rsidRPr="00EC662C">
        <w:rPr>
          <w:rFonts w:ascii="Arial" w:hAnsi="Arial" w:cs="Arial"/>
          <w:sz w:val="22"/>
          <w:szCs w:val="22"/>
        </w:rPr>
        <w:t>, redatt</w:t>
      </w:r>
      <w:r w:rsidR="008D6DD0" w:rsidRPr="00EC662C">
        <w:rPr>
          <w:rFonts w:ascii="Arial" w:hAnsi="Arial" w:cs="Arial"/>
          <w:sz w:val="22"/>
          <w:szCs w:val="22"/>
        </w:rPr>
        <w:t>e</w:t>
      </w:r>
      <w:r w:rsidRPr="00EC662C">
        <w:rPr>
          <w:rFonts w:ascii="Arial" w:hAnsi="Arial" w:cs="Arial"/>
          <w:sz w:val="22"/>
          <w:szCs w:val="22"/>
        </w:rPr>
        <w:t xml:space="preserve"> sulla base de</w:t>
      </w:r>
      <w:r w:rsidR="008D6DD0" w:rsidRPr="00EC662C">
        <w:rPr>
          <w:rFonts w:ascii="Arial" w:hAnsi="Arial" w:cs="Arial"/>
          <w:sz w:val="22"/>
          <w:szCs w:val="22"/>
        </w:rPr>
        <w:t>i</w:t>
      </w:r>
      <w:r w:rsidRPr="00EC662C">
        <w:rPr>
          <w:rFonts w:ascii="Arial" w:hAnsi="Arial" w:cs="Arial"/>
          <w:sz w:val="22"/>
          <w:szCs w:val="22"/>
        </w:rPr>
        <w:t xml:space="preserve"> </w:t>
      </w:r>
      <w:r w:rsidRPr="00EC662C">
        <w:rPr>
          <w:rFonts w:ascii="Arial" w:hAnsi="Arial" w:cs="Arial"/>
          <w:sz w:val="22"/>
          <w:szCs w:val="22"/>
          <w:u w:val="single"/>
        </w:rPr>
        <w:t>modell</w:t>
      </w:r>
      <w:r w:rsidR="008D6DD0" w:rsidRPr="00EC662C">
        <w:rPr>
          <w:rFonts w:ascii="Arial" w:hAnsi="Arial" w:cs="Arial"/>
          <w:sz w:val="22"/>
          <w:szCs w:val="22"/>
          <w:u w:val="single"/>
        </w:rPr>
        <w:t>i</w:t>
      </w:r>
      <w:r w:rsidRPr="00EC662C">
        <w:rPr>
          <w:rFonts w:ascii="Arial" w:hAnsi="Arial" w:cs="Arial"/>
          <w:sz w:val="22"/>
          <w:szCs w:val="22"/>
          <w:u w:val="single"/>
        </w:rPr>
        <w:t xml:space="preserve"> allegat</w:t>
      </w:r>
      <w:r w:rsidR="008D6DD0" w:rsidRPr="00EC662C">
        <w:rPr>
          <w:rFonts w:ascii="Arial" w:hAnsi="Arial" w:cs="Arial"/>
          <w:sz w:val="22"/>
          <w:szCs w:val="22"/>
          <w:u w:val="single"/>
        </w:rPr>
        <w:t>i</w:t>
      </w:r>
      <w:r w:rsidRPr="00EC662C">
        <w:rPr>
          <w:rFonts w:ascii="Arial" w:hAnsi="Arial" w:cs="Arial"/>
          <w:sz w:val="22"/>
          <w:szCs w:val="22"/>
        </w:rPr>
        <w:t xml:space="preserve"> al presente Avviso </w:t>
      </w:r>
      <w:r w:rsidR="008D6DD0" w:rsidRPr="00EC662C">
        <w:rPr>
          <w:rFonts w:ascii="Arial" w:hAnsi="Arial" w:cs="Arial"/>
          <w:sz w:val="22"/>
          <w:szCs w:val="22"/>
        </w:rPr>
        <w:t>(</w:t>
      </w:r>
      <w:r w:rsidRPr="00EC662C">
        <w:rPr>
          <w:rFonts w:ascii="Arial" w:hAnsi="Arial" w:cs="Arial"/>
          <w:b/>
          <w:sz w:val="22"/>
          <w:szCs w:val="22"/>
        </w:rPr>
        <w:t>Allegat</w:t>
      </w:r>
      <w:r w:rsidR="008D6DD0" w:rsidRPr="00EC662C">
        <w:rPr>
          <w:rFonts w:ascii="Arial" w:hAnsi="Arial" w:cs="Arial"/>
          <w:b/>
          <w:sz w:val="22"/>
          <w:szCs w:val="22"/>
        </w:rPr>
        <w:t>i</w:t>
      </w:r>
      <w:r w:rsidRPr="00EC662C">
        <w:rPr>
          <w:rFonts w:ascii="Arial" w:hAnsi="Arial" w:cs="Arial"/>
          <w:b/>
          <w:sz w:val="22"/>
          <w:szCs w:val="22"/>
        </w:rPr>
        <w:t xml:space="preserve"> 2</w:t>
      </w:r>
      <w:r w:rsidR="008D6DD0" w:rsidRPr="00EC662C">
        <w:rPr>
          <w:rFonts w:ascii="Arial" w:hAnsi="Arial" w:cs="Arial"/>
          <w:b/>
          <w:sz w:val="22"/>
          <w:szCs w:val="22"/>
        </w:rPr>
        <w:t>) e 3)</w:t>
      </w:r>
      <w:r w:rsidR="005A1CA8">
        <w:rPr>
          <w:rFonts w:ascii="Arial" w:hAnsi="Arial" w:cs="Arial"/>
          <w:b/>
          <w:sz w:val="22"/>
          <w:szCs w:val="22"/>
        </w:rPr>
        <w:t xml:space="preserve"> nonché la proposta progettuale secondo il modello allegato (Allegato 6)</w:t>
      </w:r>
      <w:r w:rsidRPr="00EC662C">
        <w:rPr>
          <w:rFonts w:ascii="Arial" w:hAnsi="Arial" w:cs="Arial"/>
          <w:sz w:val="22"/>
          <w:szCs w:val="22"/>
        </w:rPr>
        <w:t xml:space="preserve">. </w:t>
      </w:r>
    </w:p>
    <w:p w14:paraId="270B3C93" w14:textId="77777777" w:rsidR="000F2A22" w:rsidRPr="00EC662C" w:rsidRDefault="008D6DD0" w:rsidP="007E75FA">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ATTIVITÀ OGGETTO DI CO-PROGETTAZIONE E FINALITÀ</w:t>
      </w:r>
    </w:p>
    <w:p w14:paraId="751F9B41" w14:textId="77777777"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Scopo della presente procedura è raccogliere la manifestazione di interesse di ETS, singoli e/o associati, a partecipare alle successive fasi del procedimento, nei termini previsti dal presente Avviso. </w:t>
      </w:r>
    </w:p>
    <w:p w14:paraId="67460395" w14:textId="45AD9F3C" w:rsidR="00F06D68" w:rsidRPr="00A01284" w:rsidRDefault="00F06D68" w:rsidP="00F06D68">
      <w:pPr>
        <w:jc w:val="both"/>
        <w:rPr>
          <w:rFonts w:ascii="Arial" w:hAnsi="Arial" w:cs="Arial"/>
          <w:sz w:val="22"/>
          <w:szCs w:val="22"/>
        </w:rPr>
      </w:pPr>
      <w:r w:rsidRPr="00A01284">
        <w:rPr>
          <w:rFonts w:ascii="Arial" w:hAnsi="Arial" w:cs="Arial"/>
          <w:sz w:val="22"/>
          <w:szCs w:val="22"/>
        </w:rPr>
        <w:t>Gli spazi oggetto della presente procedura sono individuati nell’Allegato 1 e comprendono in estrema sintesi la sala mostre, un openspace e il giardino del Palazzo Ducale in Via Roma a Castelnovo ne’ Monti.</w:t>
      </w:r>
    </w:p>
    <w:p w14:paraId="5894143B" w14:textId="73D29BCB" w:rsidR="000F2A22" w:rsidRPr="00A01284" w:rsidRDefault="001B2685" w:rsidP="007E75FA">
      <w:pPr>
        <w:pStyle w:val="Normale1"/>
        <w:shd w:val="clear" w:color="auto" w:fill="FFFFFF"/>
        <w:spacing w:before="100" w:after="100"/>
        <w:jc w:val="both"/>
        <w:rPr>
          <w:rFonts w:ascii="Arial" w:hAnsi="Arial" w:cs="Arial"/>
          <w:sz w:val="22"/>
          <w:szCs w:val="22"/>
        </w:rPr>
      </w:pPr>
      <w:r w:rsidRPr="00A01284">
        <w:rPr>
          <w:rFonts w:ascii="Arial" w:hAnsi="Arial" w:cs="Arial"/>
          <w:sz w:val="22"/>
          <w:szCs w:val="22"/>
        </w:rPr>
        <w:t>In particolare, l</w:t>
      </w:r>
      <w:r w:rsidR="000F2A22" w:rsidRPr="00A01284">
        <w:rPr>
          <w:rFonts w:ascii="Arial" w:hAnsi="Arial" w:cs="Arial"/>
          <w:sz w:val="22"/>
          <w:szCs w:val="22"/>
        </w:rPr>
        <w:t>a scheda allegata al presente Avviso</w:t>
      </w:r>
      <w:r w:rsidR="00E12D03" w:rsidRPr="00A01284">
        <w:rPr>
          <w:rFonts w:ascii="Arial" w:hAnsi="Arial" w:cs="Arial"/>
          <w:sz w:val="22"/>
          <w:szCs w:val="22"/>
        </w:rPr>
        <w:t xml:space="preserve"> (</w:t>
      </w:r>
      <w:r w:rsidR="00E12D03" w:rsidRPr="00A01284">
        <w:rPr>
          <w:rFonts w:ascii="Arial" w:hAnsi="Arial" w:cs="Arial"/>
          <w:b/>
          <w:sz w:val="22"/>
          <w:szCs w:val="22"/>
        </w:rPr>
        <w:t>Allegato 1</w:t>
      </w:r>
      <w:r w:rsidR="00E12D03" w:rsidRPr="00A01284">
        <w:rPr>
          <w:rFonts w:ascii="Arial" w:hAnsi="Arial" w:cs="Arial"/>
          <w:sz w:val="22"/>
          <w:szCs w:val="22"/>
        </w:rPr>
        <w:t>)</w:t>
      </w:r>
      <w:r w:rsidRPr="00A01284">
        <w:rPr>
          <w:rFonts w:ascii="Arial" w:hAnsi="Arial" w:cs="Arial"/>
          <w:sz w:val="22"/>
          <w:szCs w:val="22"/>
        </w:rPr>
        <w:t xml:space="preserve"> descrive gli obiettivi e gli ambiti di intervento per i quali si chiede di manifestare il proprio interesse</w:t>
      </w:r>
      <w:r w:rsidR="000F2A22" w:rsidRPr="00A01284">
        <w:rPr>
          <w:rFonts w:ascii="Arial" w:hAnsi="Arial" w:cs="Arial"/>
          <w:sz w:val="22"/>
          <w:szCs w:val="22"/>
        </w:rPr>
        <w:t>.</w:t>
      </w:r>
    </w:p>
    <w:p w14:paraId="43D912F2" w14:textId="40DA0E41" w:rsidR="000F2A22" w:rsidRPr="00A01284" w:rsidRDefault="000F2A22" w:rsidP="007E75FA">
      <w:pPr>
        <w:pStyle w:val="Normale1"/>
        <w:shd w:val="clear" w:color="auto" w:fill="FFFFFF"/>
        <w:spacing w:before="100" w:after="100"/>
        <w:jc w:val="both"/>
        <w:rPr>
          <w:rFonts w:ascii="Arial" w:hAnsi="Arial" w:cs="Arial"/>
          <w:sz w:val="22"/>
          <w:szCs w:val="22"/>
        </w:rPr>
      </w:pPr>
      <w:r w:rsidRPr="00A01284">
        <w:rPr>
          <w:rFonts w:ascii="Arial" w:hAnsi="Arial" w:cs="Arial"/>
          <w:sz w:val="22"/>
          <w:szCs w:val="22"/>
        </w:rPr>
        <w:t xml:space="preserve">A tale ultimo proposito, sin d’ora si precisa che </w:t>
      </w:r>
      <w:r w:rsidR="008D6DD0" w:rsidRPr="00A01284">
        <w:rPr>
          <w:rFonts w:ascii="Arial" w:hAnsi="Arial" w:cs="Arial"/>
          <w:sz w:val="22"/>
          <w:szCs w:val="22"/>
        </w:rPr>
        <w:t>-</w:t>
      </w:r>
      <w:r w:rsidRPr="00A01284">
        <w:rPr>
          <w:rFonts w:ascii="Arial" w:hAnsi="Arial" w:cs="Arial"/>
          <w:sz w:val="22"/>
          <w:szCs w:val="22"/>
        </w:rPr>
        <w:t xml:space="preserve"> con riferimento alla selezione di un unico ETS, singolo e/o associato, cui affidare l’attuazione d</w:t>
      </w:r>
      <w:r w:rsidR="001B2685" w:rsidRPr="00A01284">
        <w:rPr>
          <w:rFonts w:ascii="Arial" w:hAnsi="Arial" w:cs="Arial"/>
          <w:sz w:val="22"/>
          <w:szCs w:val="22"/>
        </w:rPr>
        <w:t xml:space="preserve">el </w:t>
      </w:r>
      <w:r w:rsidRPr="00A01284">
        <w:rPr>
          <w:rFonts w:ascii="Arial" w:hAnsi="Arial" w:cs="Arial"/>
          <w:sz w:val="22"/>
          <w:szCs w:val="22"/>
        </w:rPr>
        <w:t xml:space="preserve">Progetto “unico” - la valutazione sarà demandata ad apposita Commissione, che, in applicazione dei criteri previsti dal presente Avviso, formulerà la graduatoria delle proposte progettuali </w:t>
      </w:r>
      <w:r w:rsidR="0048112B" w:rsidRPr="00A01284">
        <w:rPr>
          <w:rFonts w:ascii="Arial" w:hAnsi="Arial" w:cs="Arial"/>
          <w:sz w:val="22"/>
          <w:szCs w:val="22"/>
        </w:rPr>
        <w:t>(PP)</w:t>
      </w:r>
      <w:r w:rsidRPr="00A01284">
        <w:rPr>
          <w:rFonts w:ascii="Arial" w:hAnsi="Arial" w:cs="Arial"/>
          <w:sz w:val="22"/>
          <w:szCs w:val="22"/>
        </w:rPr>
        <w:t xml:space="preserve"> presentate dagli ETS.</w:t>
      </w:r>
    </w:p>
    <w:p w14:paraId="6F14518D" w14:textId="77777777" w:rsidR="00EC662C" w:rsidRPr="00A01284" w:rsidRDefault="00EC662C" w:rsidP="00EC662C">
      <w:pPr>
        <w:pStyle w:val="Normale1"/>
        <w:shd w:val="clear" w:color="auto" w:fill="FFFFFF"/>
        <w:spacing w:before="100" w:after="100"/>
        <w:jc w:val="both"/>
        <w:rPr>
          <w:rFonts w:ascii="Arial" w:hAnsi="Arial" w:cs="Arial"/>
          <w:sz w:val="22"/>
          <w:szCs w:val="22"/>
        </w:rPr>
      </w:pPr>
      <w:r w:rsidRPr="00A01284">
        <w:rPr>
          <w:rFonts w:ascii="Arial" w:hAnsi="Arial" w:cs="Arial"/>
          <w:sz w:val="22"/>
          <w:szCs w:val="22"/>
        </w:rPr>
        <w:t xml:space="preserve">Ferma restando la preferenza per la formulazione di una proposta “unica”, gli ETS interessati potranno presentare proposte progettuali separate che nell’ambito del Tavolo di co-progettazione potranno essere integrate in un progetto “unitario”, coerente con le finalità del presente Avviso e tale da garantire un efficace attività di coordinamento. </w:t>
      </w:r>
    </w:p>
    <w:p w14:paraId="7D4B9418" w14:textId="63CEAC09" w:rsidR="006F36A6" w:rsidRPr="00A01284" w:rsidRDefault="006F36A6" w:rsidP="006F36A6">
      <w:pPr>
        <w:pStyle w:val="Normale1"/>
        <w:shd w:val="clear" w:color="auto" w:fill="FFFFFF"/>
        <w:spacing w:before="100" w:after="100"/>
        <w:jc w:val="both"/>
        <w:rPr>
          <w:rFonts w:ascii="Arial" w:hAnsi="Arial" w:cs="Arial"/>
          <w:sz w:val="22"/>
          <w:szCs w:val="22"/>
        </w:rPr>
      </w:pPr>
      <w:r w:rsidRPr="00A01284">
        <w:rPr>
          <w:rFonts w:ascii="Arial" w:hAnsi="Arial" w:cs="Arial"/>
          <w:sz w:val="22"/>
          <w:szCs w:val="22"/>
        </w:rPr>
        <w:t>A tale ultimo proposito, la scelta della c.d. co-progettazione “a valle” (vedi DM 72/2021) consente di individuare ETS con i quali attivare le attività di collaborazione garantendo, altresì, il preesistente interesse pubblico a dare continuità alle attività in essere.</w:t>
      </w:r>
    </w:p>
    <w:p w14:paraId="0397A1BC" w14:textId="6E2785F9" w:rsidR="00EC662C" w:rsidRPr="00EC662C" w:rsidRDefault="00EC662C" w:rsidP="006F36A6">
      <w:pPr>
        <w:pStyle w:val="Normale1"/>
        <w:shd w:val="clear" w:color="auto" w:fill="FFFFFF"/>
        <w:spacing w:before="100" w:after="100"/>
        <w:jc w:val="both"/>
        <w:rPr>
          <w:rFonts w:ascii="Arial" w:hAnsi="Arial" w:cs="Arial"/>
          <w:sz w:val="22"/>
          <w:szCs w:val="22"/>
        </w:rPr>
      </w:pPr>
      <w:r w:rsidRPr="00A01284">
        <w:rPr>
          <w:rFonts w:ascii="Arial" w:hAnsi="Arial" w:cs="Arial"/>
          <w:sz w:val="22"/>
          <w:szCs w:val="22"/>
        </w:rPr>
        <w:t>In ragione delle finalità e delle attività previste dal presente Avviso, gli ETS possono presentare la domanda di partecipazione, indicando altri enti, diversi dagli</w:t>
      </w:r>
      <w:r w:rsidRPr="00EC662C">
        <w:rPr>
          <w:rFonts w:ascii="Arial" w:hAnsi="Arial" w:cs="Arial"/>
          <w:sz w:val="22"/>
          <w:szCs w:val="22"/>
        </w:rPr>
        <w:t xml:space="preserve"> ETS, la cui attività – secondaria e/o strumentale – a quella principale, svolta dagli ETS, sia ritenuta utile e funzionale alla realizzazione delle attività di interesse generale. La medesima possibilità è, altresì, riconosciuta anche nel corso del rapporto di collaborazione, a condizione che l’Amministrazione comunale autorizzi espressamente la richiamata “cooptazione” in favore di soggetti in possesso dei requisiti previsti dal presente Avviso. </w:t>
      </w:r>
    </w:p>
    <w:p w14:paraId="656DD309" w14:textId="68CF012E" w:rsidR="0045280F" w:rsidRPr="00EC662C" w:rsidRDefault="00EC662C"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Sin d’ora si precisa che gli ETS selezionati per le attività di co-progettazione realizzeranno le attività di progetto. </w:t>
      </w:r>
    </w:p>
    <w:p w14:paraId="6BB3BCD6" w14:textId="77777777" w:rsidR="000F2A22" w:rsidRPr="00EC662C" w:rsidRDefault="000136A1" w:rsidP="007E75FA">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DURATA E RISORSE</w:t>
      </w:r>
    </w:p>
    <w:p w14:paraId="3FEDC109" w14:textId="3E115175" w:rsidR="00644039" w:rsidRPr="00644039" w:rsidRDefault="00644039" w:rsidP="00644039">
      <w:pPr>
        <w:pStyle w:val="Normale1"/>
        <w:shd w:val="clear" w:color="auto" w:fill="FFFFFF"/>
        <w:spacing w:before="100" w:after="100"/>
        <w:jc w:val="both"/>
        <w:rPr>
          <w:rFonts w:ascii="Arial" w:hAnsi="Arial" w:cs="Arial"/>
          <w:sz w:val="22"/>
          <w:szCs w:val="22"/>
        </w:rPr>
      </w:pPr>
      <w:r w:rsidRPr="00644039">
        <w:rPr>
          <w:rFonts w:ascii="Arial" w:hAnsi="Arial" w:cs="Arial"/>
          <w:sz w:val="22"/>
          <w:szCs w:val="22"/>
        </w:rPr>
        <w:t xml:space="preserve">Gli interventi e le attività oggetto della presente procedura di co-progettazione si realizzeranno nel periodo complessivo minimo di cinque (5) anni. Tuttavia, in ragione della peculiarità della forma di partenariato collaborativo, richiesto ad esito della presente procedura, e delle finalità di cambiamento </w:t>
      </w:r>
      <w:r>
        <w:rPr>
          <w:rFonts w:ascii="Arial" w:hAnsi="Arial" w:cs="Arial"/>
          <w:sz w:val="22"/>
          <w:szCs w:val="22"/>
        </w:rPr>
        <w:t xml:space="preserve">attese rispetto ai fruitori </w:t>
      </w:r>
      <w:r w:rsidRPr="00644039">
        <w:rPr>
          <w:rFonts w:ascii="Arial" w:hAnsi="Arial" w:cs="Arial"/>
          <w:sz w:val="22"/>
          <w:szCs w:val="22"/>
        </w:rPr>
        <w:t xml:space="preserve">e dell’intera Comunità interessata, sin d’ora si prevede un meccanismo incentivante sotto il profilo temporale. </w:t>
      </w:r>
    </w:p>
    <w:p w14:paraId="396EC574" w14:textId="77777777" w:rsidR="00644039" w:rsidRDefault="00644039" w:rsidP="00644039">
      <w:pPr>
        <w:pStyle w:val="Normale1"/>
        <w:shd w:val="clear" w:color="auto" w:fill="FFFFFF"/>
        <w:spacing w:before="100" w:after="100"/>
        <w:jc w:val="both"/>
        <w:rPr>
          <w:rFonts w:ascii="Arial" w:hAnsi="Arial" w:cs="Arial"/>
          <w:sz w:val="22"/>
          <w:szCs w:val="22"/>
        </w:rPr>
      </w:pPr>
      <w:r w:rsidRPr="00644039">
        <w:rPr>
          <w:rFonts w:ascii="Arial" w:hAnsi="Arial" w:cs="Arial"/>
          <w:sz w:val="22"/>
          <w:szCs w:val="22"/>
        </w:rPr>
        <w:t xml:space="preserve">In particolare, sulla base del c.d. “ciclo di vita dell’impatto sociale”, ai sensi della relativa disciplina applicabile, al termine del rapporto di collaborazione sopra indicato, il periodo sarà proporzionalmente prolungato rispetto alla percentuale di raggiungimento degli obiettivi di cambiamento predeterminati in relazione al periodo originario (60 mesi). </w:t>
      </w:r>
    </w:p>
    <w:p w14:paraId="493AA843" w14:textId="314A51DB" w:rsidR="00184728" w:rsidRPr="00A01284" w:rsidRDefault="00184728" w:rsidP="00184728">
      <w:pPr>
        <w:pStyle w:val="Normale1"/>
        <w:jc w:val="both"/>
        <w:rPr>
          <w:rFonts w:ascii="Arial" w:hAnsi="Arial" w:cs="Arial"/>
          <w:sz w:val="22"/>
          <w:szCs w:val="22"/>
        </w:rPr>
      </w:pPr>
      <w:r w:rsidRPr="00A01284">
        <w:rPr>
          <w:rFonts w:ascii="Arial" w:hAnsi="Arial" w:cs="Arial"/>
          <w:sz w:val="22"/>
          <w:szCs w:val="22"/>
        </w:rPr>
        <w:lastRenderedPageBreak/>
        <w:t>Al raggiungimento del 30% complessivo degli obiettivi di impatto previsti, la durata del rapporto di collaborazione sarà prolungata di 18 mesi (30% di 60 mesi); al raggiungimento del 50% degli obiettivi la durata sarà prolungata di 30 mesi (50% di 60 mesi), e così continuando. L’ipotesi sopra indicata costituisce una facoltà di cui le Parti possono avvalersi e, in particolare, da parte del Comune a fronte di un proficuo rapporto di collaborazione e della permanenza dei requisiti generali e di idoneità da parte degli ETS; da parte degli ETS a fronte della volontà di esercitare tale facoltà con conseguente impegno a presentare – all’interno della proposta progettuale (PP) – apposita sezione dedicata alla VIS, indicando un soggetto valutatore indipendente in possesso di adeguata esperienza specifica in materia di VIS”.</w:t>
      </w:r>
    </w:p>
    <w:p w14:paraId="446E27CD" w14:textId="77777777" w:rsidR="00184728" w:rsidRPr="00A01284" w:rsidRDefault="00184728" w:rsidP="00184728">
      <w:pPr>
        <w:pStyle w:val="Normale1"/>
        <w:jc w:val="both"/>
        <w:rPr>
          <w:rFonts w:ascii="Arial" w:hAnsi="Arial" w:cs="Arial"/>
          <w:sz w:val="22"/>
          <w:szCs w:val="22"/>
        </w:rPr>
      </w:pPr>
    </w:p>
    <w:p w14:paraId="028C2198" w14:textId="77777777" w:rsidR="00644039" w:rsidRPr="00644039" w:rsidRDefault="00644039" w:rsidP="00184728">
      <w:pPr>
        <w:pStyle w:val="Normale1"/>
        <w:jc w:val="both"/>
        <w:rPr>
          <w:rFonts w:ascii="Arial" w:hAnsi="Arial" w:cs="Arial"/>
          <w:sz w:val="22"/>
          <w:szCs w:val="22"/>
        </w:rPr>
      </w:pPr>
      <w:r w:rsidRPr="00A01284">
        <w:rPr>
          <w:rFonts w:ascii="Arial" w:hAnsi="Arial" w:cs="Arial"/>
          <w:sz w:val="22"/>
          <w:szCs w:val="22"/>
        </w:rPr>
        <w:t>Sin d’ora si precisa che, sussistendo i presupposti</w:t>
      </w:r>
      <w:r w:rsidRPr="00644039">
        <w:rPr>
          <w:rFonts w:ascii="Arial" w:hAnsi="Arial" w:cs="Arial"/>
          <w:sz w:val="22"/>
          <w:szCs w:val="22"/>
        </w:rPr>
        <w:t xml:space="preserve"> per la maggiore durata del partenariato (realizzazione delle attività di interesse generale nel primo periodo come da progetto definitivo sulla base di un rapporto di reciproca fiducia e affidabilità, misurazione e valutazione positiva degli impatti sociali generati), si procederà mediante integrazione e sottoscrizione della Convenzione in essere per le parti interessate dal nuovo periodo di attività. </w:t>
      </w:r>
    </w:p>
    <w:p w14:paraId="300F6987" w14:textId="5A579CC5" w:rsidR="000F2A22" w:rsidRPr="00EC662C" w:rsidRDefault="00644039" w:rsidP="00644039">
      <w:pPr>
        <w:pStyle w:val="Normale1"/>
        <w:shd w:val="clear" w:color="auto" w:fill="FFFFFF"/>
        <w:spacing w:before="100" w:after="100"/>
        <w:jc w:val="both"/>
        <w:rPr>
          <w:rFonts w:ascii="Arial" w:hAnsi="Arial" w:cs="Arial"/>
          <w:sz w:val="22"/>
          <w:szCs w:val="22"/>
        </w:rPr>
      </w:pPr>
      <w:r w:rsidRPr="00644039">
        <w:rPr>
          <w:rFonts w:ascii="Arial" w:hAnsi="Arial" w:cs="Arial"/>
          <w:sz w:val="22"/>
          <w:szCs w:val="22"/>
        </w:rPr>
        <w:t xml:space="preserve">Al fine di promuovere i principi di massima partecipazione trasparenza e pubblicità, sin d’ora sono indicati gli elementi essenziali della Convenzione </w:t>
      </w:r>
      <w:r w:rsidR="00F00B6E" w:rsidRPr="00EC662C">
        <w:rPr>
          <w:rFonts w:ascii="Arial" w:hAnsi="Arial" w:cs="Arial"/>
          <w:sz w:val="22"/>
          <w:szCs w:val="22"/>
        </w:rPr>
        <w:t>(</w:t>
      </w:r>
      <w:r w:rsidR="000F2A22" w:rsidRPr="00EC662C">
        <w:rPr>
          <w:rFonts w:ascii="Arial" w:hAnsi="Arial" w:cs="Arial"/>
          <w:b/>
          <w:sz w:val="22"/>
          <w:szCs w:val="22"/>
        </w:rPr>
        <w:t xml:space="preserve">Allegato </w:t>
      </w:r>
      <w:r w:rsidR="00F00B6E" w:rsidRPr="00EC662C">
        <w:rPr>
          <w:rFonts w:ascii="Arial" w:hAnsi="Arial" w:cs="Arial"/>
          <w:b/>
          <w:sz w:val="22"/>
          <w:szCs w:val="22"/>
        </w:rPr>
        <w:t>4</w:t>
      </w:r>
      <w:r w:rsidR="00F00B6E" w:rsidRPr="00EC662C">
        <w:rPr>
          <w:rFonts w:ascii="Arial" w:hAnsi="Arial" w:cs="Arial"/>
          <w:sz w:val="22"/>
          <w:szCs w:val="22"/>
        </w:rPr>
        <w:t>)</w:t>
      </w:r>
      <w:r w:rsidR="000F2A22" w:rsidRPr="00EC662C">
        <w:rPr>
          <w:rFonts w:ascii="Arial" w:hAnsi="Arial" w:cs="Arial"/>
          <w:sz w:val="22"/>
          <w:szCs w:val="22"/>
        </w:rPr>
        <w:t>.</w:t>
      </w:r>
    </w:p>
    <w:p w14:paraId="2D8EF51E" w14:textId="77777777" w:rsidR="00644039" w:rsidRPr="00644039" w:rsidRDefault="00644039" w:rsidP="00644039">
      <w:pPr>
        <w:pStyle w:val="Normale1"/>
        <w:shd w:val="clear" w:color="auto" w:fill="FFFFFF"/>
        <w:spacing w:before="100" w:after="100"/>
        <w:jc w:val="both"/>
        <w:rPr>
          <w:rFonts w:ascii="Arial" w:hAnsi="Arial" w:cs="Arial"/>
          <w:sz w:val="22"/>
          <w:szCs w:val="22"/>
        </w:rPr>
      </w:pPr>
      <w:r w:rsidRPr="00644039">
        <w:rPr>
          <w:rFonts w:ascii="Arial" w:hAnsi="Arial" w:cs="Arial"/>
          <w:sz w:val="22"/>
          <w:szCs w:val="22"/>
        </w:rPr>
        <w:t xml:space="preserve">Le risorse messe a disposizione dall’Amministrazione procedente a titolo di contributi non equivalgono a corrispettivi per l’affidamento di servizi a titolo oneroso. </w:t>
      </w:r>
    </w:p>
    <w:p w14:paraId="605E498D" w14:textId="77777777" w:rsidR="00644039" w:rsidRPr="00644039" w:rsidRDefault="00644039" w:rsidP="00644039">
      <w:pPr>
        <w:pStyle w:val="Normale1"/>
        <w:shd w:val="clear" w:color="auto" w:fill="FFFFFF"/>
        <w:spacing w:before="100" w:after="100"/>
        <w:jc w:val="both"/>
        <w:rPr>
          <w:rFonts w:ascii="Arial" w:hAnsi="Arial" w:cs="Arial"/>
          <w:sz w:val="22"/>
          <w:szCs w:val="22"/>
        </w:rPr>
      </w:pPr>
      <w:r w:rsidRPr="00644039">
        <w:rPr>
          <w:rFonts w:ascii="Arial" w:hAnsi="Arial" w:cs="Arial"/>
          <w:sz w:val="22"/>
          <w:szCs w:val="22"/>
        </w:rPr>
        <w:t xml:space="preserve">N.B: ai fini del perseguimento del principio di semplificazione dell’azione amministrativa e dell’efficacia dell’attività svolta in partenariato, entro il cinquanta (50) % rispetto all’importo complessivo degli apporti messi a disposizione dall’Amministrazione, l’ottenimento di ulteriori risorse aggiuntive, pubbliche e/o private, a seguito di partecipazione a bandi o altri atti variamente denominati, nonché di iniziative di raccolta fondi e di finanziamento di attività di interesse generale, identiche o analoghe a quelle oggetto del presente Avviso, non determinano la riapertura della procedura ad evidenza pubblica, essendo tale ipotesi prevista dal presente Avviso in ossequio ai principi di pubblicità, trasparenza e parità di trattamento, a condizione che gli ETS partecipanti alla procedura abbiano i requisiti corrispondenti al budget economico implementato dalle risorse aggiuntive. </w:t>
      </w:r>
    </w:p>
    <w:p w14:paraId="1C389545" w14:textId="77777777" w:rsidR="00644039" w:rsidRPr="00A01284" w:rsidRDefault="00644039" w:rsidP="00644039">
      <w:pPr>
        <w:pStyle w:val="Normale1"/>
        <w:shd w:val="clear" w:color="auto" w:fill="FFFFFF"/>
        <w:spacing w:before="100" w:after="100"/>
        <w:jc w:val="both"/>
        <w:rPr>
          <w:rFonts w:ascii="Arial" w:hAnsi="Arial" w:cs="Arial"/>
          <w:sz w:val="22"/>
          <w:szCs w:val="22"/>
        </w:rPr>
      </w:pPr>
      <w:r w:rsidRPr="00A01284">
        <w:rPr>
          <w:rFonts w:ascii="Arial" w:hAnsi="Arial" w:cs="Arial"/>
          <w:sz w:val="22"/>
          <w:szCs w:val="22"/>
        </w:rPr>
        <w:t xml:space="preserve">In tale ultima ipotesi, la convenzione originaria è conseguentemente integrata. </w:t>
      </w:r>
    </w:p>
    <w:p w14:paraId="7094661E" w14:textId="128070EF" w:rsidR="009307E8" w:rsidRPr="00A01284" w:rsidRDefault="009307E8" w:rsidP="00644039">
      <w:pPr>
        <w:pStyle w:val="Normale1"/>
        <w:shd w:val="clear" w:color="auto" w:fill="FFFFFF"/>
        <w:spacing w:before="100" w:after="100"/>
        <w:jc w:val="both"/>
        <w:rPr>
          <w:rFonts w:ascii="Arial" w:hAnsi="Arial" w:cs="Arial"/>
          <w:sz w:val="22"/>
          <w:szCs w:val="22"/>
        </w:rPr>
      </w:pPr>
      <w:r w:rsidRPr="00A01284">
        <w:rPr>
          <w:rFonts w:ascii="Arial" w:hAnsi="Arial" w:cs="Arial"/>
          <w:sz w:val="22"/>
          <w:szCs w:val="22"/>
        </w:rPr>
        <w:t>La modalità di rendicontazione e pagamenti è specificata nello schema di Convenzione (</w:t>
      </w:r>
      <w:r w:rsidRPr="00A01284">
        <w:rPr>
          <w:rFonts w:ascii="Arial" w:hAnsi="Arial" w:cs="Arial"/>
          <w:b/>
          <w:sz w:val="22"/>
          <w:szCs w:val="22"/>
        </w:rPr>
        <w:t>Allegato 4</w:t>
      </w:r>
      <w:r w:rsidRPr="00A01284">
        <w:rPr>
          <w:rFonts w:ascii="Arial" w:hAnsi="Arial" w:cs="Arial"/>
          <w:sz w:val="22"/>
          <w:szCs w:val="22"/>
        </w:rPr>
        <w:t>).</w:t>
      </w:r>
    </w:p>
    <w:p w14:paraId="1F7B8372" w14:textId="41C332E3" w:rsidR="00FC16A4" w:rsidRPr="00A01284" w:rsidRDefault="00644039" w:rsidP="00644039">
      <w:pPr>
        <w:pStyle w:val="Normale1"/>
        <w:shd w:val="clear" w:color="auto" w:fill="FFFFFF"/>
        <w:spacing w:before="100" w:after="100"/>
        <w:jc w:val="both"/>
        <w:rPr>
          <w:rFonts w:ascii="Arial" w:hAnsi="Arial" w:cs="Arial"/>
          <w:sz w:val="22"/>
          <w:szCs w:val="22"/>
        </w:rPr>
      </w:pPr>
      <w:r w:rsidRPr="00A01284">
        <w:rPr>
          <w:rFonts w:ascii="Arial" w:hAnsi="Arial" w:cs="Arial"/>
          <w:sz w:val="22"/>
          <w:szCs w:val="22"/>
        </w:rPr>
        <w:t>N.B.: con riferimento al ricorso all’attività di personale dipendente, si applica l’art. 16 del CTS.</w:t>
      </w:r>
    </w:p>
    <w:p w14:paraId="50C592DF" w14:textId="77777777" w:rsidR="000F2A22" w:rsidRPr="00A01284" w:rsidRDefault="00614CAA" w:rsidP="007E75FA">
      <w:pPr>
        <w:pStyle w:val="Titolo3"/>
        <w:numPr>
          <w:ilvl w:val="0"/>
          <w:numId w:val="10"/>
        </w:numPr>
        <w:spacing w:after="120" w:line="180" w:lineRule="atLeast"/>
        <w:ind w:left="357" w:hanging="357"/>
        <w:jc w:val="both"/>
        <w:rPr>
          <w:iCs/>
          <w:color w:val="000000"/>
          <w:sz w:val="22"/>
          <w:szCs w:val="22"/>
        </w:rPr>
      </w:pPr>
      <w:r w:rsidRPr="00A01284">
        <w:rPr>
          <w:iCs/>
          <w:color w:val="000000"/>
          <w:sz w:val="22"/>
          <w:szCs w:val="22"/>
        </w:rPr>
        <w:t>PARTECIPAZIONE ALLA PROCEDURA DI ETS IN COMPOSIZIONE PLURISOGGETTIVA</w:t>
      </w:r>
    </w:p>
    <w:p w14:paraId="46A04F86" w14:textId="77777777"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Gli ETS interessati a partecipare alla presente procedura in composizione plurisoggettiva dovranno rispettare, oltre a quanto stabilito dalle altre disposizioni dell’Avviso, le seguenti prescrizioni:</w:t>
      </w:r>
    </w:p>
    <w:p w14:paraId="0F17B1B5" w14:textId="3FF51C45" w:rsidR="000F2A22" w:rsidRPr="00EC662C" w:rsidRDefault="000F2A22" w:rsidP="007E75FA">
      <w:pPr>
        <w:pStyle w:val="Normale1"/>
        <w:numPr>
          <w:ilvl w:val="0"/>
          <w:numId w:val="23"/>
        </w:numPr>
        <w:shd w:val="clear" w:color="auto" w:fill="FFFFFF"/>
        <w:spacing w:before="100" w:after="100"/>
        <w:jc w:val="both"/>
        <w:rPr>
          <w:rFonts w:ascii="Arial" w:hAnsi="Arial" w:cs="Arial"/>
          <w:sz w:val="22"/>
          <w:szCs w:val="22"/>
        </w:rPr>
      </w:pPr>
      <w:r w:rsidRPr="00EC662C">
        <w:rPr>
          <w:rFonts w:ascii="Arial" w:hAnsi="Arial" w:cs="Arial"/>
          <w:sz w:val="22"/>
          <w:szCs w:val="22"/>
        </w:rPr>
        <w:t>la domanda di partecipazione deve essere sottoscritta da tutti i legali rappresentanti dei membri dell’aggregazione costituenda</w:t>
      </w:r>
      <w:r w:rsidR="00FC16A4" w:rsidRPr="00EC662C">
        <w:rPr>
          <w:rFonts w:ascii="Arial" w:hAnsi="Arial" w:cs="Arial"/>
          <w:sz w:val="22"/>
          <w:szCs w:val="22"/>
        </w:rPr>
        <w:t xml:space="preserve">, </w:t>
      </w:r>
      <w:r w:rsidRPr="00EC662C">
        <w:rPr>
          <w:rFonts w:ascii="Arial" w:hAnsi="Arial" w:cs="Arial"/>
          <w:sz w:val="22"/>
          <w:szCs w:val="22"/>
        </w:rPr>
        <w:t>fatta salva l’ipotesi di delegare espressamente tale incombente al legale rappresentante dell’ETS designato come Capogruppo/Mandatario dell’aggregazione, come risultante dal mandato irrevocabile conferito dagli ETS mandanti;</w:t>
      </w:r>
    </w:p>
    <w:p w14:paraId="1B09210E" w14:textId="1292846F" w:rsidR="000F2A22" w:rsidRPr="00EC662C" w:rsidRDefault="000F2A22" w:rsidP="007E75FA">
      <w:pPr>
        <w:pStyle w:val="Normale1"/>
        <w:numPr>
          <w:ilvl w:val="0"/>
          <w:numId w:val="23"/>
        </w:numPr>
        <w:shd w:val="clear" w:color="auto" w:fill="FFFFFF"/>
        <w:spacing w:before="100" w:after="100"/>
        <w:jc w:val="both"/>
        <w:rPr>
          <w:rFonts w:ascii="Arial" w:hAnsi="Arial" w:cs="Arial"/>
          <w:sz w:val="22"/>
          <w:szCs w:val="22"/>
        </w:rPr>
      </w:pPr>
      <w:r w:rsidRPr="00EC662C">
        <w:rPr>
          <w:rFonts w:ascii="Arial" w:hAnsi="Arial" w:cs="Arial"/>
          <w:sz w:val="22"/>
          <w:szCs w:val="22"/>
        </w:rPr>
        <w:t xml:space="preserve">fermo restando il possesso da parte di tutti i componenti dell’aggregazione dei requisiti di ordine generale, previsti dal presente Avviso, i requisiti di idoneità tecnico-professionale dovranno essere posseduti in misura maggioritaria dall’ETS designato come Capogruppo/Mandatario. </w:t>
      </w:r>
    </w:p>
    <w:p w14:paraId="4845E7AF" w14:textId="77777777" w:rsidR="000F2A22" w:rsidRPr="00EC662C" w:rsidRDefault="00614CAA" w:rsidP="007E75FA">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REQUISITI PARTECIPAZIONE</w:t>
      </w:r>
    </w:p>
    <w:p w14:paraId="3CD5F6FF" w14:textId="65914F0D"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La presente procedura, che non consiste nell’affidamento di un servizio in appalto </w:t>
      </w:r>
      <w:r w:rsidR="00614CAA" w:rsidRPr="00EC662C">
        <w:rPr>
          <w:rFonts w:ascii="Arial" w:hAnsi="Arial" w:cs="Arial"/>
          <w:sz w:val="22"/>
          <w:szCs w:val="22"/>
        </w:rPr>
        <w:t>e</w:t>
      </w:r>
      <w:r w:rsidRPr="00EC662C">
        <w:rPr>
          <w:rFonts w:ascii="Arial" w:hAnsi="Arial" w:cs="Arial"/>
          <w:sz w:val="22"/>
          <w:szCs w:val="22"/>
        </w:rPr>
        <w:t xml:space="preserve"> a fronte di un corrispettivo, in ogni caso attiverà</w:t>
      </w:r>
      <w:r w:rsidR="00FC16A4" w:rsidRPr="00EC662C">
        <w:rPr>
          <w:rFonts w:ascii="Arial" w:hAnsi="Arial" w:cs="Arial"/>
          <w:sz w:val="22"/>
          <w:szCs w:val="22"/>
        </w:rPr>
        <w:t xml:space="preserve"> un </w:t>
      </w:r>
      <w:r w:rsidRPr="00EC662C">
        <w:rPr>
          <w:rFonts w:ascii="Arial" w:hAnsi="Arial" w:cs="Arial"/>
          <w:sz w:val="22"/>
          <w:szCs w:val="22"/>
        </w:rPr>
        <w:t>partenariat</w:t>
      </w:r>
      <w:r w:rsidR="00FC16A4" w:rsidRPr="00EC662C">
        <w:rPr>
          <w:rFonts w:ascii="Arial" w:hAnsi="Arial" w:cs="Arial"/>
          <w:sz w:val="22"/>
          <w:szCs w:val="22"/>
        </w:rPr>
        <w:t>o</w:t>
      </w:r>
      <w:r w:rsidRPr="00EC662C">
        <w:rPr>
          <w:rFonts w:ascii="Arial" w:hAnsi="Arial" w:cs="Arial"/>
          <w:sz w:val="22"/>
          <w:szCs w:val="22"/>
        </w:rPr>
        <w:t xml:space="preserve"> funzional</w:t>
      </w:r>
      <w:r w:rsidR="00FC16A4" w:rsidRPr="00EC662C">
        <w:rPr>
          <w:rFonts w:ascii="Arial" w:hAnsi="Arial" w:cs="Arial"/>
          <w:sz w:val="22"/>
          <w:szCs w:val="22"/>
        </w:rPr>
        <w:t>e</w:t>
      </w:r>
      <w:r w:rsidRPr="00EC662C">
        <w:rPr>
          <w:rFonts w:ascii="Arial" w:hAnsi="Arial" w:cs="Arial"/>
          <w:sz w:val="22"/>
          <w:szCs w:val="22"/>
        </w:rPr>
        <w:t xml:space="preserve"> alla cura degli interessi pubblici declinati negli atti della </w:t>
      </w:r>
      <w:r w:rsidR="00F60F1D" w:rsidRPr="00EC662C">
        <w:rPr>
          <w:rFonts w:ascii="Arial" w:hAnsi="Arial" w:cs="Arial"/>
          <w:sz w:val="22"/>
          <w:szCs w:val="22"/>
        </w:rPr>
        <w:t>stessa</w:t>
      </w:r>
      <w:r w:rsidR="00FC16A4" w:rsidRPr="00EC662C">
        <w:rPr>
          <w:rFonts w:ascii="Arial" w:hAnsi="Arial" w:cs="Arial"/>
          <w:sz w:val="22"/>
          <w:szCs w:val="22"/>
        </w:rPr>
        <w:t xml:space="preserve"> e correlato con l’attuazione del Contratto di Rigenerazione Urbana, ove sottoscritto, nei termini previsti dalla proposta progettuale presentata dall’Amministrazione procedente ammessa a finanziamento</w:t>
      </w:r>
      <w:r w:rsidRPr="00EC662C">
        <w:rPr>
          <w:rFonts w:ascii="Arial" w:hAnsi="Arial" w:cs="Arial"/>
          <w:sz w:val="22"/>
          <w:szCs w:val="22"/>
        </w:rPr>
        <w:t>.</w:t>
      </w:r>
    </w:p>
    <w:p w14:paraId="777166FB" w14:textId="0F58E7D5"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lastRenderedPageBreak/>
        <w:t>Pertanto, appare necessario stabilire i seguenti requisiti di partecipazione dei partecipanti, nel rispetto dei principi di proporzionalità e di ragionevolezza.</w:t>
      </w:r>
    </w:p>
    <w:p w14:paraId="60C29697" w14:textId="77777777" w:rsidR="00FC16A4" w:rsidRPr="00EC662C" w:rsidRDefault="00FC16A4" w:rsidP="007E75FA">
      <w:pPr>
        <w:pStyle w:val="Normale1"/>
        <w:shd w:val="clear" w:color="auto" w:fill="FFFFFF"/>
        <w:spacing w:before="100" w:after="100"/>
        <w:jc w:val="both"/>
        <w:rPr>
          <w:rFonts w:ascii="Arial" w:hAnsi="Arial" w:cs="Arial"/>
          <w:sz w:val="22"/>
          <w:szCs w:val="22"/>
        </w:rPr>
      </w:pPr>
    </w:p>
    <w:p w14:paraId="54889CEC" w14:textId="77777777" w:rsidR="0048112B" w:rsidRPr="00EC662C" w:rsidRDefault="000F2A22" w:rsidP="007E75FA">
      <w:pPr>
        <w:pStyle w:val="Titolo3"/>
        <w:spacing w:after="120" w:line="180" w:lineRule="atLeast"/>
        <w:jc w:val="both"/>
        <w:rPr>
          <w:iCs/>
          <w:color w:val="000000"/>
          <w:sz w:val="22"/>
          <w:szCs w:val="22"/>
        </w:rPr>
      </w:pPr>
      <w:r w:rsidRPr="00EC662C">
        <w:rPr>
          <w:iCs/>
          <w:color w:val="000000"/>
          <w:sz w:val="22"/>
          <w:szCs w:val="22"/>
        </w:rPr>
        <w:t>6.1</w:t>
      </w:r>
      <w:r w:rsidR="00614CAA" w:rsidRPr="00EC662C">
        <w:rPr>
          <w:iCs/>
          <w:color w:val="000000"/>
          <w:sz w:val="22"/>
          <w:szCs w:val="22"/>
        </w:rPr>
        <w:t xml:space="preserve"> </w:t>
      </w:r>
      <w:r w:rsidRPr="00EC662C">
        <w:rPr>
          <w:iCs/>
          <w:color w:val="000000"/>
          <w:sz w:val="22"/>
          <w:szCs w:val="22"/>
        </w:rPr>
        <w:t xml:space="preserve"> </w:t>
      </w:r>
      <w:r w:rsidR="00614CAA" w:rsidRPr="00EC662C">
        <w:rPr>
          <w:iCs/>
          <w:color w:val="000000"/>
          <w:sz w:val="22"/>
          <w:szCs w:val="22"/>
        </w:rPr>
        <w:t>R</w:t>
      </w:r>
      <w:r w:rsidRPr="00EC662C">
        <w:rPr>
          <w:iCs/>
          <w:color w:val="000000"/>
          <w:sz w:val="22"/>
          <w:szCs w:val="22"/>
        </w:rPr>
        <w:t xml:space="preserve">equisiti di ordine generale e di idoneità professionale </w:t>
      </w:r>
    </w:p>
    <w:p w14:paraId="17F8FFC0" w14:textId="4A80CA3C" w:rsidR="000F2A22" w:rsidRPr="00EC662C" w:rsidRDefault="0048112B" w:rsidP="007E75FA">
      <w:pPr>
        <w:pStyle w:val="Titolo3"/>
        <w:spacing w:after="120" w:line="180" w:lineRule="atLeast"/>
        <w:jc w:val="both"/>
        <w:rPr>
          <w:iCs/>
          <w:color w:val="000000"/>
          <w:sz w:val="22"/>
          <w:szCs w:val="22"/>
        </w:rPr>
      </w:pPr>
      <w:r w:rsidRPr="00EC662C">
        <w:rPr>
          <w:b w:val="0"/>
          <w:iCs/>
          <w:color w:val="000000"/>
          <w:sz w:val="22"/>
          <w:szCs w:val="22"/>
        </w:rPr>
        <w:t>Possono presentare domanda di partecipazione alla presente procedura i soggetti in possesso dei requisiti di seguito indicati:</w:t>
      </w:r>
    </w:p>
    <w:p w14:paraId="46781F73" w14:textId="027EDCF5"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6.1.a) insussistenza di una delle cause di esclusione previste </w:t>
      </w:r>
      <w:r w:rsidR="00644039">
        <w:rPr>
          <w:rFonts w:ascii="Arial" w:hAnsi="Arial" w:cs="Arial"/>
          <w:sz w:val="22"/>
          <w:szCs w:val="22"/>
        </w:rPr>
        <w:t>dagli artt. Da 94 a 98 l</w:t>
      </w:r>
      <w:r w:rsidRPr="00EC662C">
        <w:rPr>
          <w:rFonts w:ascii="Arial" w:hAnsi="Arial" w:cs="Arial"/>
          <w:sz w:val="22"/>
          <w:szCs w:val="22"/>
        </w:rPr>
        <w:t xml:space="preserve"> decreto legislativo n. </w:t>
      </w:r>
      <w:r w:rsidR="00644039">
        <w:rPr>
          <w:rFonts w:ascii="Arial" w:hAnsi="Arial" w:cs="Arial"/>
          <w:sz w:val="22"/>
          <w:szCs w:val="22"/>
        </w:rPr>
        <w:t>36/2023</w:t>
      </w:r>
      <w:r w:rsidRPr="00EC662C">
        <w:rPr>
          <w:rFonts w:ascii="Arial" w:hAnsi="Arial" w:cs="Arial"/>
          <w:sz w:val="22"/>
          <w:szCs w:val="22"/>
        </w:rPr>
        <w:t xml:space="preserve">, analogicamente applicato alla presente procedura, per le finalità appena richiamate, ed in quanto compatibile; </w:t>
      </w:r>
    </w:p>
    <w:p w14:paraId="6CB6FE60" w14:textId="77777777" w:rsidR="000F2A22" w:rsidRPr="00EC662C" w:rsidRDefault="000F2A22" w:rsidP="007E75FA">
      <w:pPr>
        <w:pStyle w:val="Titolo3"/>
        <w:spacing w:after="120" w:line="180" w:lineRule="atLeast"/>
        <w:jc w:val="both"/>
        <w:rPr>
          <w:iCs/>
          <w:color w:val="000000"/>
          <w:sz w:val="22"/>
          <w:szCs w:val="22"/>
        </w:rPr>
      </w:pPr>
      <w:r w:rsidRPr="00EC662C">
        <w:rPr>
          <w:iCs/>
          <w:color w:val="000000"/>
          <w:sz w:val="22"/>
          <w:szCs w:val="22"/>
        </w:rPr>
        <w:t>6.2</w:t>
      </w:r>
      <w:r w:rsidR="00591661" w:rsidRPr="00EC662C">
        <w:rPr>
          <w:iCs/>
          <w:color w:val="000000"/>
          <w:sz w:val="22"/>
          <w:szCs w:val="22"/>
        </w:rPr>
        <w:t xml:space="preserve"> </w:t>
      </w:r>
      <w:r w:rsidRPr="00EC662C">
        <w:rPr>
          <w:iCs/>
          <w:color w:val="000000"/>
          <w:sz w:val="22"/>
          <w:szCs w:val="22"/>
        </w:rPr>
        <w:t xml:space="preserve"> </w:t>
      </w:r>
      <w:r w:rsidR="005F566D" w:rsidRPr="00EC662C">
        <w:rPr>
          <w:iCs/>
          <w:color w:val="000000"/>
          <w:sz w:val="22"/>
          <w:szCs w:val="22"/>
        </w:rPr>
        <w:t>R</w:t>
      </w:r>
      <w:r w:rsidRPr="00EC662C">
        <w:rPr>
          <w:iCs/>
          <w:color w:val="000000"/>
          <w:sz w:val="22"/>
          <w:szCs w:val="22"/>
        </w:rPr>
        <w:t>equisiti di idoneità tecnico-professionale</w:t>
      </w:r>
    </w:p>
    <w:p w14:paraId="03BBE03B" w14:textId="77777777" w:rsidR="001956DB" w:rsidRPr="001956DB" w:rsidRDefault="001956DB" w:rsidP="001956DB">
      <w:pPr>
        <w:pStyle w:val="Normale1"/>
        <w:shd w:val="clear" w:color="auto" w:fill="FFFFFF"/>
        <w:spacing w:before="100" w:after="100"/>
        <w:jc w:val="both"/>
        <w:rPr>
          <w:rFonts w:ascii="Arial" w:hAnsi="Arial" w:cs="Arial"/>
          <w:sz w:val="22"/>
          <w:szCs w:val="22"/>
        </w:rPr>
      </w:pPr>
      <w:r w:rsidRPr="001956DB">
        <w:rPr>
          <w:rFonts w:ascii="Arial" w:hAnsi="Arial" w:cs="Arial"/>
          <w:sz w:val="22"/>
          <w:szCs w:val="22"/>
        </w:rPr>
        <w:t xml:space="preserve">6.2.a) essere ETS ai sensi del CTS, iscritti al RUNTS; </w:t>
      </w:r>
    </w:p>
    <w:p w14:paraId="48711E28" w14:textId="5995F792" w:rsidR="00FC16A4" w:rsidRDefault="001956DB" w:rsidP="001956DB">
      <w:pPr>
        <w:pStyle w:val="Normale1"/>
        <w:shd w:val="clear" w:color="auto" w:fill="FFFFFF"/>
        <w:spacing w:before="100" w:after="100"/>
        <w:jc w:val="both"/>
        <w:rPr>
          <w:rFonts w:ascii="Arial" w:hAnsi="Arial" w:cs="Arial"/>
          <w:sz w:val="22"/>
          <w:szCs w:val="22"/>
        </w:rPr>
      </w:pPr>
      <w:r w:rsidRPr="001956DB">
        <w:rPr>
          <w:rFonts w:ascii="Arial" w:hAnsi="Arial" w:cs="Arial"/>
          <w:sz w:val="22"/>
          <w:szCs w:val="22"/>
        </w:rPr>
        <w:t>6.2.b) essere iscritto in un registro o albo, ove esistente [per gli altri enti, “cooptati” dagli ETS partecipanti alla procedura].</w:t>
      </w:r>
    </w:p>
    <w:p w14:paraId="44C27141" w14:textId="08EDB86E" w:rsidR="000B1F0A" w:rsidRPr="000B1F0A" w:rsidRDefault="000B1F0A" w:rsidP="000B1F0A">
      <w:pPr>
        <w:pStyle w:val="Normale1"/>
        <w:shd w:val="clear" w:color="auto" w:fill="FFFFFF"/>
        <w:spacing w:before="100" w:after="100"/>
        <w:jc w:val="both"/>
        <w:rPr>
          <w:rFonts w:ascii="Arial" w:hAnsi="Arial" w:cs="Arial"/>
          <w:sz w:val="22"/>
          <w:szCs w:val="22"/>
        </w:rPr>
      </w:pPr>
      <w:r w:rsidRPr="00A01284">
        <w:rPr>
          <w:rFonts w:ascii="Arial" w:hAnsi="Arial" w:cs="Arial"/>
          <w:sz w:val="22"/>
          <w:szCs w:val="22"/>
        </w:rPr>
        <w:t xml:space="preserve">Gli ETS devono essere in possesso del requisito di “esperienza e capacità”, consistente nell’avere maturato – negli ultimi </w:t>
      </w:r>
      <w:r w:rsidR="00A01284" w:rsidRPr="00A01284">
        <w:rPr>
          <w:rFonts w:ascii="Arial" w:hAnsi="Arial" w:cs="Arial"/>
          <w:sz w:val="22"/>
          <w:szCs w:val="22"/>
        </w:rPr>
        <w:t>otto</w:t>
      </w:r>
      <w:r w:rsidRPr="00A01284">
        <w:rPr>
          <w:rFonts w:ascii="Arial" w:hAnsi="Arial" w:cs="Arial"/>
          <w:sz w:val="22"/>
          <w:szCs w:val="22"/>
        </w:rPr>
        <w:t xml:space="preserve"> (</w:t>
      </w:r>
      <w:r w:rsidR="00A01284" w:rsidRPr="00A01284">
        <w:rPr>
          <w:rFonts w:ascii="Arial" w:hAnsi="Arial" w:cs="Arial"/>
          <w:sz w:val="22"/>
          <w:szCs w:val="22"/>
        </w:rPr>
        <w:t>8</w:t>
      </w:r>
      <w:r w:rsidRPr="00A01284">
        <w:rPr>
          <w:rFonts w:ascii="Arial" w:hAnsi="Arial" w:cs="Arial"/>
          <w:sz w:val="22"/>
          <w:szCs w:val="22"/>
        </w:rPr>
        <w:t xml:space="preserve"> anni) – </w:t>
      </w:r>
      <w:r w:rsidR="00A01284" w:rsidRPr="00A01284">
        <w:rPr>
          <w:rFonts w:ascii="Arial" w:hAnsi="Arial" w:cs="Arial"/>
          <w:sz w:val="22"/>
          <w:szCs w:val="22"/>
        </w:rPr>
        <w:t xml:space="preserve">almeno </w:t>
      </w:r>
      <w:r w:rsidRPr="00A01284">
        <w:rPr>
          <w:rFonts w:ascii="Arial" w:hAnsi="Arial" w:cs="Arial"/>
          <w:sz w:val="22"/>
          <w:szCs w:val="22"/>
        </w:rPr>
        <w:t>un’esperienza di gestione di spazi orientati ad organizzare interventi culturali, di socialità e di attività educative a favore del protagonismo giovanile, identici o analoghi a quelli oggetto della presente procedura.</w:t>
      </w:r>
    </w:p>
    <w:p w14:paraId="727FA8CC" w14:textId="77777777" w:rsidR="000B1F0A" w:rsidRPr="000B1F0A" w:rsidRDefault="000B1F0A" w:rsidP="000B1F0A">
      <w:pPr>
        <w:pStyle w:val="Normale1"/>
        <w:shd w:val="clear" w:color="auto" w:fill="FFFFFF"/>
        <w:spacing w:before="100" w:after="100"/>
        <w:jc w:val="both"/>
        <w:rPr>
          <w:rFonts w:ascii="Arial" w:hAnsi="Arial" w:cs="Arial"/>
          <w:sz w:val="22"/>
          <w:szCs w:val="22"/>
        </w:rPr>
      </w:pPr>
      <w:r w:rsidRPr="000B1F0A">
        <w:rPr>
          <w:rFonts w:ascii="Arial" w:hAnsi="Arial" w:cs="Arial"/>
          <w:sz w:val="22"/>
          <w:szCs w:val="22"/>
        </w:rPr>
        <w:t xml:space="preserve">Gli altri enti, “cooptati” dagli ETS partecipanti alla procedura, devono essere in possesso dei requisiti di esperienza e di capacità in relazione alle attività secondarie e strumentali, messe a disposizione delle attività principali svolte dagli ETS istanti. </w:t>
      </w:r>
    </w:p>
    <w:p w14:paraId="44C9F45D" w14:textId="267B8050" w:rsidR="000B1F0A" w:rsidRPr="00EC662C" w:rsidRDefault="000B1F0A" w:rsidP="000B1F0A">
      <w:pPr>
        <w:pStyle w:val="Normale1"/>
        <w:shd w:val="clear" w:color="auto" w:fill="FFFFFF"/>
        <w:spacing w:before="100" w:after="100"/>
        <w:jc w:val="both"/>
        <w:rPr>
          <w:rFonts w:ascii="Arial" w:hAnsi="Arial" w:cs="Arial"/>
          <w:sz w:val="22"/>
          <w:szCs w:val="22"/>
        </w:rPr>
      </w:pPr>
      <w:r w:rsidRPr="000B1F0A">
        <w:rPr>
          <w:rFonts w:ascii="Arial" w:hAnsi="Arial" w:cs="Arial"/>
          <w:sz w:val="22"/>
          <w:szCs w:val="22"/>
        </w:rPr>
        <w:t>Si precisa che il possesso dei requisiti di cui al presente punto dovrà essere auto-dichiarato dal legale rappresentante p.t. del richiedente, ai sensi del D.P.R. n. 445/2000 e ss. mm., all’atto della presentazione della domanda di partecipazione.</w:t>
      </w:r>
    </w:p>
    <w:p w14:paraId="30BDE08A" w14:textId="4380D9D2" w:rsidR="000F2A22" w:rsidRPr="00EC662C" w:rsidRDefault="000F2A22" w:rsidP="007E75FA">
      <w:pPr>
        <w:pStyle w:val="Titolo3"/>
        <w:spacing w:after="120" w:line="180" w:lineRule="atLeast"/>
        <w:jc w:val="both"/>
        <w:rPr>
          <w:iCs/>
          <w:color w:val="000000"/>
          <w:sz w:val="22"/>
          <w:szCs w:val="22"/>
        </w:rPr>
      </w:pPr>
      <w:r w:rsidRPr="00EC662C">
        <w:rPr>
          <w:iCs/>
          <w:color w:val="000000"/>
          <w:sz w:val="22"/>
          <w:szCs w:val="22"/>
        </w:rPr>
        <w:t>6.3</w:t>
      </w:r>
      <w:r w:rsidR="00591661" w:rsidRPr="00EC662C">
        <w:rPr>
          <w:iCs/>
          <w:color w:val="000000"/>
          <w:sz w:val="22"/>
          <w:szCs w:val="22"/>
        </w:rPr>
        <w:t xml:space="preserve"> R</w:t>
      </w:r>
      <w:r w:rsidRPr="00EC662C">
        <w:rPr>
          <w:iCs/>
          <w:color w:val="000000"/>
          <w:sz w:val="22"/>
          <w:szCs w:val="22"/>
        </w:rPr>
        <w:t>equisiti di idoneità economico-finanziaria</w:t>
      </w:r>
    </w:p>
    <w:p w14:paraId="0CAAA711" w14:textId="77777777" w:rsidR="00FC16A4"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L’Amministrazione procedente</w:t>
      </w:r>
      <w:r w:rsidR="00FC16A4" w:rsidRPr="00EC662C">
        <w:rPr>
          <w:rFonts w:ascii="Arial" w:hAnsi="Arial" w:cs="Arial"/>
          <w:sz w:val="22"/>
          <w:szCs w:val="22"/>
        </w:rPr>
        <w:t>, al fine di promuovere e favorire la massima partecipazione, anche in ragione dell’innovatività del Bando regionale e dell’utilizzo degli istituti del CTS, non ha previsto requisiti di idoneità economico-finanziaria.</w:t>
      </w:r>
    </w:p>
    <w:p w14:paraId="7F5BE07A" w14:textId="1FFB2CEE" w:rsidR="000F2A22" w:rsidRPr="00EC662C" w:rsidRDefault="00FC16A4"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Tuttavia, in ragione della durata e delle attività previste con riferimento all’attività di rigenerazione urbana dell’immobile, oggetto di candidatura, </w:t>
      </w:r>
      <w:r w:rsidR="003C26BA" w:rsidRPr="00EC662C">
        <w:rPr>
          <w:rFonts w:ascii="Arial" w:hAnsi="Arial" w:cs="Arial"/>
          <w:sz w:val="22"/>
          <w:szCs w:val="22"/>
        </w:rPr>
        <w:t>nell’ambito della convenzione sarà prevista idonea garanzia a copertura dei rischi conseguenti al mancato e/o inesatto adempimento agli impegni convenzionali, nonché a tutela delle persone e delle cose</w:t>
      </w:r>
      <w:r w:rsidR="000F2A22" w:rsidRPr="00EC662C">
        <w:rPr>
          <w:rFonts w:ascii="Arial" w:hAnsi="Arial" w:cs="Arial"/>
          <w:sz w:val="22"/>
          <w:szCs w:val="22"/>
        </w:rPr>
        <w:t>.</w:t>
      </w:r>
    </w:p>
    <w:p w14:paraId="01F76D0C" w14:textId="77777777" w:rsidR="003C26BA" w:rsidRPr="00EC662C" w:rsidRDefault="003C26BA" w:rsidP="007E75FA">
      <w:pPr>
        <w:pStyle w:val="Normale1"/>
        <w:shd w:val="clear" w:color="auto" w:fill="FFFFFF"/>
        <w:spacing w:before="100" w:after="100"/>
        <w:jc w:val="both"/>
        <w:rPr>
          <w:rFonts w:ascii="Arial" w:hAnsi="Arial" w:cs="Arial"/>
          <w:sz w:val="22"/>
          <w:szCs w:val="22"/>
        </w:rPr>
      </w:pPr>
    </w:p>
    <w:p w14:paraId="02BF9A11" w14:textId="77777777" w:rsidR="000F2A22" w:rsidRPr="00EC662C" w:rsidRDefault="00C148A4" w:rsidP="007E75FA">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PROCEDURA</w:t>
      </w:r>
    </w:p>
    <w:p w14:paraId="2E0AA9DC" w14:textId="5CE1E621"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La procedura attivata con la pubblicazione del presente Avviso si articola </w:t>
      </w:r>
      <w:r w:rsidR="006F7F2D" w:rsidRPr="00EC662C">
        <w:rPr>
          <w:rFonts w:ascii="Arial" w:hAnsi="Arial" w:cs="Arial"/>
          <w:sz w:val="22"/>
          <w:szCs w:val="22"/>
        </w:rPr>
        <w:t>secondo quanto di seguito indicato</w:t>
      </w:r>
      <w:r w:rsidRPr="00EC662C">
        <w:rPr>
          <w:rFonts w:ascii="Arial" w:hAnsi="Arial" w:cs="Arial"/>
          <w:sz w:val="22"/>
          <w:szCs w:val="22"/>
        </w:rPr>
        <w:t>.</w:t>
      </w:r>
    </w:p>
    <w:p w14:paraId="6A232C9B" w14:textId="021CBAE4" w:rsidR="000F2A22" w:rsidRPr="00EC662C" w:rsidRDefault="000F2A22" w:rsidP="007E75FA">
      <w:pPr>
        <w:pStyle w:val="Titolo3"/>
        <w:spacing w:after="120" w:line="180" w:lineRule="atLeast"/>
        <w:jc w:val="both"/>
        <w:rPr>
          <w:iCs/>
          <w:color w:val="000000"/>
          <w:sz w:val="22"/>
          <w:szCs w:val="22"/>
        </w:rPr>
      </w:pPr>
      <w:r w:rsidRPr="00EC662C">
        <w:rPr>
          <w:iCs/>
          <w:color w:val="000000"/>
          <w:sz w:val="22"/>
          <w:szCs w:val="22"/>
        </w:rPr>
        <w:t>7.1</w:t>
      </w:r>
      <w:r w:rsidR="00C148A4" w:rsidRPr="00EC662C">
        <w:rPr>
          <w:iCs/>
          <w:color w:val="000000"/>
          <w:sz w:val="22"/>
          <w:szCs w:val="22"/>
        </w:rPr>
        <w:t xml:space="preserve"> </w:t>
      </w:r>
      <w:r w:rsidRPr="00EC662C">
        <w:rPr>
          <w:iCs/>
          <w:color w:val="000000"/>
          <w:sz w:val="22"/>
          <w:szCs w:val="22"/>
        </w:rPr>
        <w:t xml:space="preserve"> Manifestazione di interesse</w:t>
      </w:r>
    </w:p>
    <w:p w14:paraId="16C22F93" w14:textId="4B8A8E35" w:rsidR="005D3A0E"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Nell’ambito della prima fase della procedura, gli interessati dovranno - a </w:t>
      </w:r>
      <w:r w:rsidRPr="00EC662C">
        <w:rPr>
          <w:rFonts w:ascii="Arial" w:hAnsi="Arial" w:cs="Arial"/>
          <w:b/>
          <w:sz w:val="22"/>
          <w:szCs w:val="22"/>
        </w:rPr>
        <w:t>pena di esclusione</w:t>
      </w:r>
      <w:r w:rsidR="00F221D8" w:rsidRPr="00EC662C">
        <w:rPr>
          <w:rFonts w:ascii="Arial" w:hAnsi="Arial" w:cs="Arial"/>
          <w:sz w:val="22"/>
          <w:szCs w:val="22"/>
        </w:rPr>
        <w:t xml:space="preserve"> </w:t>
      </w:r>
      <w:r w:rsidRPr="00EC662C">
        <w:rPr>
          <w:rFonts w:ascii="Arial" w:hAnsi="Arial" w:cs="Arial"/>
          <w:sz w:val="22"/>
          <w:szCs w:val="22"/>
        </w:rPr>
        <w:t xml:space="preserve">- presentare </w:t>
      </w:r>
      <w:r w:rsidR="005D3A0E" w:rsidRPr="00EC662C">
        <w:rPr>
          <w:rFonts w:ascii="Arial" w:hAnsi="Arial" w:cs="Arial"/>
          <w:sz w:val="22"/>
          <w:szCs w:val="22"/>
        </w:rPr>
        <w:t xml:space="preserve">a mezzo PEC </w:t>
      </w:r>
      <w:r w:rsidR="005D3A0E" w:rsidRPr="002A0C26">
        <w:rPr>
          <w:rFonts w:ascii="Arial" w:hAnsi="Arial" w:cs="Arial"/>
          <w:sz w:val="22"/>
          <w:szCs w:val="22"/>
        </w:rPr>
        <w:t xml:space="preserve">posta elettronica certificata al seguente recapito: </w:t>
      </w:r>
      <w:r w:rsidR="000B1F0A" w:rsidRPr="002A0C26">
        <w:rPr>
          <w:rFonts w:ascii="Arial" w:hAnsi="Arial" w:cs="Arial"/>
          <w:sz w:val="22"/>
          <w:szCs w:val="22"/>
        </w:rPr>
        <w:t>castelnovonemonti@cert.provincia.re.it</w:t>
      </w:r>
      <w:r w:rsidR="005D3A0E" w:rsidRPr="002A0C26">
        <w:rPr>
          <w:rFonts w:ascii="Arial" w:hAnsi="Arial" w:cs="Arial"/>
          <w:sz w:val="22"/>
          <w:szCs w:val="22"/>
        </w:rPr>
        <w:t xml:space="preserve"> </w:t>
      </w:r>
      <w:r w:rsidRPr="002A0C26">
        <w:rPr>
          <w:rFonts w:ascii="Arial" w:hAnsi="Arial" w:cs="Arial"/>
          <w:b/>
          <w:sz w:val="22"/>
          <w:szCs w:val="22"/>
        </w:rPr>
        <w:t xml:space="preserve">entro e non oltre le ore </w:t>
      </w:r>
      <w:r w:rsidR="002A0C26" w:rsidRPr="002A0C26">
        <w:rPr>
          <w:rFonts w:ascii="Arial" w:hAnsi="Arial" w:cs="Arial"/>
          <w:b/>
          <w:sz w:val="22"/>
          <w:szCs w:val="22"/>
        </w:rPr>
        <w:t>18</w:t>
      </w:r>
      <w:r w:rsidR="006C3928" w:rsidRPr="002A0C26">
        <w:rPr>
          <w:rFonts w:ascii="Arial" w:hAnsi="Arial" w:cs="Arial"/>
          <w:b/>
          <w:sz w:val="22"/>
          <w:szCs w:val="22"/>
        </w:rPr>
        <w:t>:</w:t>
      </w:r>
      <w:r w:rsidRPr="002A0C26">
        <w:rPr>
          <w:rFonts w:ascii="Arial" w:hAnsi="Arial" w:cs="Arial"/>
          <w:b/>
          <w:sz w:val="22"/>
          <w:szCs w:val="22"/>
        </w:rPr>
        <w:t xml:space="preserve">00 del </w:t>
      </w:r>
      <w:r w:rsidR="00085026">
        <w:rPr>
          <w:rFonts w:ascii="Arial" w:hAnsi="Arial" w:cs="Arial"/>
          <w:b/>
          <w:sz w:val="22"/>
          <w:szCs w:val="22"/>
        </w:rPr>
        <w:t>17</w:t>
      </w:r>
      <w:r w:rsidR="006C3928" w:rsidRPr="002A0C26">
        <w:rPr>
          <w:rFonts w:ascii="Arial" w:hAnsi="Arial" w:cs="Arial"/>
          <w:b/>
          <w:sz w:val="22"/>
          <w:szCs w:val="22"/>
        </w:rPr>
        <w:t>/</w:t>
      </w:r>
      <w:r w:rsidR="002A0C26">
        <w:rPr>
          <w:rFonts w:ascii="Arial" w:hAnsi="Arial" w:cs="Arial"/>
          <w:b/>
          <w:sz w:val="22"/>
          <w:szCs w:val="22"/>
        </w:rPr>
        <w:t>08</w:t>
      </w:r>
      <w:r w:rsidR="006C3928" w:rsidRPr="002A0C26">
        <w:rPr>
          <w:rFonts w:ascii="Arial" w:hAnsi="Arial" w:cs="Arial"/>
          <w:b/>
          <w:sz w:val="22"/>
          <w:szCs w:val="22"/>
        </w:rPr>
        <w:t>/202</w:t>
      </w:r>
      <w:r w:rsidR="000B1F0A" w:rsidRPr="002A0C26">
        <w:rPr>
          <w:rFonts w:ascii="Arial" w:hAnsi="Arial" w:cs="Arial"/>
          <w:b/>
          <w:sz w:val="22"/>
          <w:szCs w:val="22"/>
        </w:rPr>
        <w:t>6</w:t>
      </w:r>
      <w:r w:rsidRPr="002A0C26">
        <w:rPr>
          <w:rFonts w:ascii="Arial" w:hAnsi="Arial" w:cs="Arial"/>
          <w:b/>
          <w:sz w:val="22"/>
          <w:szCs w:val="22"/>
        </w:rPr>
        <w:t xml:space="preserve">, </w:t>
      </w:r>
      <w:r w:rsidR="00C148A4" w:rsidRPr="002A0C26">
        <w:rPr>
          <w:rFonts w:ascii="Arial" w:hAnsi="Arial" w:cs="Arial"/>
          <w:sz w:val="22"/>
          <w:szCs w:val="22"/>
        </w:rPr>
        <w:t>la</w:t>
      </w:r>
      <w:r w:rsidR="005D3A0E" w:rsidRPr="002A0C26">
        <w:rPr>
          <w:rFonts w:ascii="Arial" w:hAnsi="Arial" w:cs="Arial"/>
          <w:sz w:val="22"/>
          <w:szCs w:val="22"/>
        </w:rPr>
        <w:t xml:space="preserve"> seguente documentazione:</w:t>
      </w:r>
    </w:p>
    <w:p w14:paraId="30268708" w14:textId="77777777" w:rsidR="005D3A0E" w:rsidRPr="00EC662C" w:rsidRDefault="00C148A4" w:rsidP="005D3A0E">
      <w:pPr>
        <w:pStyle w:val="Normale1"/>
        <w:numPr>
          <w:ilvl w:val="0"/>
          <w:numId w:val="33"/>
        </w:numPr>
        <w:shd w:val="clear" w:color="auto" w:fill="FFFFFF"/>
        <w:spacing w:before="100" w:after="100"/>
        <w:ind w:left="426" w:hanging="426"/>
        <w:jc w:val="both"/>
        <w:rPr>
          <w:rFonts w:ascii="Arial" w:hAnsi="Arial" w:cs="Arial"/>
          <w:sz w:val="22"/>
          <w:szCs w:val="22"/>
        </w:rPr>
      </w:pPr>
      <w:r w:rsidRPr="00EC662C">
        <w:rPr>
          <w:rFonts w:ascii="Arial" w:hAnsi="Arial" w:cs="Arial"/>
          <w:b/>
          <w:sz w:val="22"/>
          <w:szCs w:val="22"/>
        </w:rPr>
        <w:t>domanda di partecipazione e la dichiarazione sostitutiva</w:t>
      </w:r>
      <w:r w:rsidRPr="00EC662C">
        <w:rPr>
          <w:rFonts w:ascii="Arial" w:hAnsi="Arial" w:cs="Arial"/>
          <w:sz w:val="22"/>
          <w:szCs w:val="22"/>
        </w:rPr>
        <w:t>, redatte sulla base dei modelli predisposti dall’Amministrazione procedente</w:t>
      </w:r>
      <w:r w:rsidR="00FF5375" w:rsidRPr="00EC662C">
        <w:rPr>
          <w:rFonts w:ascii="Arial" w:hAnsi="Arial" w:cs="Arial"/>
          <w:sz w:val="22"/>
          <w:szCs w:val="22"/>
        </w:rPr>
        <w:t>,</w:t>
      </w:r>
      <w:r w:rsidRPr="00EC662C">
        <w:rPr>
          <w:rFonts w:ascii="Arial" w:hAnsi="Arial" w:cs="Arial"/>
          <w:sz w:val="22"/>
          <w:szCs w:val="22"/>
        </w:rPr>
        <w:t xml:space="preserve"> </w:t>
      </w:r>
      <w:r w:rsidRPr="00EC662C">
        <w:rPr>
          <w:rFonts w:ascii="Arial" w:hAnsi="Arial" w:cs="Arial"/>
          <w:sz w:val="22"/>
          <w:szCs w:val="22"/>
          <w:u w:val="single"/>
        </w:rPr>
        <w:t>allegati</w:t>
      </w:r>
      <w:r w:rsidRPr="00EC662C">
        <w:rPr>
          <w:rFonts w:ascii="Arial" w:hAnsi="Arial" w:cs="Arial"/>
          <w:sz w:val="22"/>
          <w:szCs w:val="22"/>
        </w:rPr>
        <w:t xml:space="preserve"> al presente Avviso (</w:t>
      </w:r>
      <w:r w:rsidRPr="00EC662C">
        <w:rPr>
          <w:rFonts w:ascii="Arial" w:hAnsi="Arial" w:cs="Arial"/>
          <w:b/>
          <w:sz w:val="22"/>
          <w:szCs w:val="22"/>
        </w:rPr>
        <w:t>Allegati 2) e 3)</w:t>
      </w:r>
      <w:r w:rsidR="005D3A0E" w:rsidRPr="00EC662C">
        <w:rPr>
          <w:rFonts w:ascii="Arial" w:hAnsi="Arial" w:cs="Arial"/>
          <w:bCs/>
          <w:sz w:val="22"/>
          <w:szCs w:val="22"/>
        </w:rPr>
        <w:t>;</w:t>
      </w:r>
    </w:p>
    <w:p w14:paraId="62732A09" w14:textId="77BEAEE8" w:rsidR="00C148A4" w:rsidRPr="00EC662C" w:rsidRDefault="005D3A0E" w:rsidP="005D3A0E">
      <w:pPr>
        <w:pStyle w:val="Normale1"/>
        <w:numPr>
          <w:ilvl w:val="0"/>
          <w:numId w:val="33"/>
        </w:numPr>
        <w:shd w:val="clear" w:color="auto" w:fill="FFFFFF"/>
        <w:spacing w:before="100" w:after="100"/>
        <w:ind w:left="426" w:hanging="426"/>
        <w:jc w:val="both"/>
        <w:rPr>
          <w:rFonts w:ascii="Arial" w:hAnsi="Arial" w:cs="Arial"/>
          <w:sz w:val="22"/>
          <w:szCs w:val="22"/>
        </w:rPr>
      </w:pPr>
      <w:r w:rsidRPr="00EC662C">
        <w:rPr>
          <w:rFonts w:ascii="Arial" w:hAnsi="Arial" w:cs="Arial"/>
          <w:b/>
          <w:sz w:val="22"/>
          <w:szCs w:val="22"/>
        </w:rPr>
        <w:t>proposta progettuale (PP)</w:t>
      </w:r>
      <w:r w:rsidRPr="00EC662C">
        <w:rPr>
          <w:rFonts w:ascii="Arial" w:hAnsi="Arial" w:cs="Arial"/>
          <w:bCs/>
          <w:sz w:val="22"/>
          <w:szCs w:val="22"/>
        </w:rPr>
        <w:t xml:space="preserve">, elaborata muovendo dalla scheda, elaborata dall’Amministrazione </w:t>
      </w:r>
      <w:r w:rsidRPr="00EC662C">
        <w:rPr>
          <w:rFonts w:ascii="Arial" w:hAnsi="Arial" w:cs="Arial"/>
          <w:bCs/>
          <w:sz w:val="22"/>
          <w:szCs w:val="22"/>
        </w:rPr>
        <w:lastRenderedPageBreak/>
        <w:t>procedente e posta a base della presente procedura</w:t>
      </w:r>
      <w:r w:rsidR="005A1CA8">
        <w:rPr>
          <w:rFonts w:ascii="Arial" w:hAnsi="Arial" w:cs="Arial"/>
          <w:bCs/>
          <w:sz w:val="22"/>
          <w:szCs w:val="22"/>
        </w:rPr>
        <w:t xml:space="preserve"> e secondo il modello </w:t>
      </w:r>
      <w:r w:rsidR="005A1CA8" w:rsidRPr="005A1CA8">
        <w:rPr>
          <w:rFonts w:ascii="Arial" w:hAnsi="Arial" w:cs="Arial"/>
          <w:b/>
          <w:bCs/>
          <w:sz w:val="22"/>
          <w:szCs w:val="22"/>
        </w:rPr>
        <w:t>Allegato 6</w:t>
      </w:r>
      <w:r w:rsidRPr="00EC662C">
        <w:rPr>
          <w:rFonts w:ascii="Arial" w:hAnsi="Arial" w:cs="Arial"/>
          <w:bCs/>
          <w:sz w:val="22"/>
          <w:szCs w:val="22"/>
        </w:rPr>
        <w:t>.</w:t>
      </w:r>
      <w:r w:rsidR="000F2A22" w:rsidRPr="00EC662C">
        <w:rPr>
          <w:rFonts w:ascii="Arial" w:hAnsi="Arial" w:cs="Arial"/>
          <w:sz w:val="22"/>
          <w:szCs w:val="22"/>
        </w:rPr>
        <w:t xml:space="preserve"> </w:t>
      </w:r>
    </w:p>
    <w:p w14:paraId="772076D4" w14:textId="17E0AC01"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Nell'oggetto della posta elettronica va riportata la seguente dicitura: </w:t>
      </w:r>
      <w:r w:rsidRPr="00EC662C">
        <w:rPr>
          <w:rFonts w:ascii="Arial" w:hAnsi="Arial" w:cs="Arial"/>
          <w:b/>
          <w:bCs/>
          <w:sz w:val="22"/>
          <w:szCs w:val="22"/>
        </w:rPr>
        <w:t xml:space="preserve">“AVVISO PUBBLICO </w:t>
      </w:r>
      <w:r w:rsidR="00FF5375" w:rsidRPr="00EC662C">
        <w:rPr>
          <w:rFonts w:ascii="Arial" w:hAnsi="Arial" w:cs="Arial"/>
          <w:b/>
          <w:bCs/>
          <w:sz w:val="22"/>
          <w:szCs w:val="22"/>
        </w:rPr>
        <w:t>PER</w:t>
      </w:r>
      <w:r w:rsidR="006C3928" w:rsidRPr="00EC662C">
        <w:rPr>
          <w:rFonts w:ascii="Arial" w:hAnsi="Arial" w:cs="Arial"/>
          <w:b/>
          <w:bCs/>
          <w:sz w:val="22"/>
          <w:szCs w:val="22"/>
        </w:rPr>
        <w:t xml:space="preserve"> L’ATTIVAZIONE DI UN PARTENARIATO CON ETS, FINALIZZATO ALLA </w:t>
      </w:r>
      <w:r w:rsidR="000B1F0A">
        <w:rPr>
          <w:rFonts w:ascii="Arial" w:hAnsi="Arial" w:cs="Arial"/>
          <w:b/>
          <w:bCs/>
          <w:sz w:val="22"/>
          <w:szCs w:val="22"/>
        </w:rPr>
        <w:t>CO-PROGETTAZIONE PER “</w:t>
      </w:r>
      <w:r w:rsidR="000B1F0A" w:rsidRPr="00EC662C">
        <w:rPr>
          <w:rFonts w:ascii="Arial" w:eastAsia="Times New Roman" w:hAnsi="Arial" w:cs="Arial"/>
          <w:b/>
          <w:bCs/>
          <w:smallCaps/>
          <w:color w:val="auto"/>
          <w:sz w:val="22"/>
          <w:szCs w:val="22"/>
        </w:rPr>
        <w:t>UNA PIETRA PER VOLTA. RIGENERAZIONE URBANA DEL PALAZZO DUCALE E DEL SUO INTORNO” (CUP D93D21010210006)</w:t>
      </w:r>
      <w:r w:rsidR="000B1F0A">
        <w:rPr>
          <w:rFonts w:ascii="Arial" w:eastAsia="Times New Roman" w:hAnsi="Arial" w:cs="Arial"/>
          <w:b/>
          <w:bCs/>
          <w:smallCaps/>
          <w:color w:val="auto"/>
          <w:sz w:val="22"/>
          <w:szCs w:val="22"/>
        </w:rPr>
        <w:t>”</w:t>
      </w:r>
    </w:p>
    <w:p w14:paraId="337BA1DF" w14:textId="77777777" w:rsidR="000F2A22" w:rsidRPr="00EC662C" w:rsidRDefault="000F2A22" w:rsidP="007E75FA">
      <w:pPr>
        <w:pStyle w:val="NormaleWeb"/>
        <w:spacing w:before="0" w:beforeAutospacing="0" w:afterAutospacing="0"/>
        <w:ind w:right="-28"/>
        <w:jc w:val="both"/>
        <w:textAlignment w:val="baseline"/>
        <w:rPr>
          <w:rFonts w:ascii="Arial" w:hAnsi="Arial" w:cs="Arial"/>
          <w:sz w:val="22"/>
          <w:szCs w:val="22"/>
        </w:rPr>
      </w:pPr>
      <w:r w:rsidRPr="00EC662C">
        <w:rPr>
          <w:rFonts w:ascii="Arial" w:hAnsi="Arial" w:cs="Arial"/>
          <w:sz w:val="22"/>
          <w:szCs w:val="22"/>
        </w:rPr>
        <w:t>Fa fede esclusivamente la data di invio della PEC, e l’invio deve considerarsi andato a buon fine solo con la ricezione della ricevuta di consegna.</w:t>
      </w:r>
    </w:p>
    <w:p w14:paraId="28FDAF6C" w14:textId="77777777"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Non saranno prese in considerazione domande incomplete, condizionate o subordinate.</w:t>
      </w:r>
    </w:p>
    <w:p w14:paraId="273F79AF" w14:textId="105364CA"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Dopo la chiusura del termine per la ricezione delle domande, il Responsabile del procedimento, con l’assistenza di due testimoni, verificherà la regolarità formale delle domande presentate e delle relative autodichiarazioni rese dai soggetti interessati</w:t>
      </w:r>
      <w:r w:rsidR="005D3A0E" w:rsidRPr="00EC662C">
        <w:rPr>
          <w:rFonts w:ascii="Arial" w:hAnsi="Arial" w:cs="Arial"/>
          <w:sz w:val="22"/>
          <w:szCs w:val="22"/>
        </w:rPr>
        <w:t>, attivando – ove necessario – il soccorso istruttorio, ai sensi della legge n. 241/1990 e ss. mm</w:t>
      </w:r>
      <w:r w:rsidRPr="00EC662C">
        <w:rPr>
          <w:rFonts w:ascii="Arial" w:hAnsi="Arial" w:cs="Arial"/>
          <w:sz w:val="22"/>
          <w:szCs w:val="22"/>
        </w:rPr>
        <w:t>.</w:t>
      </w:r>
    </w:p>
    <w:p w14:paraId="6A2F52E6" w14:textId="111692CC" w:rsidR="000F2A22" w:rsidRPr="00EC662C" w:rsidRDefault="000F2A22" w:rsidP="005D3A0E">
      <w:pPr>
        <w:pStyle w:val="Normale1"/>
        <w:shd w:val="clear" w:color="auto" w:fill="FFFFFF"/>
        <w:spacing w:before="100" w:after="100"/>
        <w:jc w:val="both"/>
        <w:rPr>
          <w:rFonts w:ascii="Arial" w:hAnsi="Arial" w:cs="Arial"/>
          <w:strike/>
          <w:sz w:val="22"/>
          <w:szCs w:val="22"/>
        </w:rPr>
      </w:pPr>
      <w:r w:rsidRPr="00EC662C">
        <w:rPr>
          <w:rFonts w:ascii="Arial" w:hAnsi="Arial" w:cs="Arial"/>
          <w:sz w:val="22"/>
          <w:szCs w:val="22"/>
        </w:rPr>
        <w:t>Dopo l’espletamento dell’istruttoria sulle domande presentate i</w:t>
      </w:r>
      <w:r w:rsidR="005D3A0E" w:rsidRPr="00EC662C">
        <w:rPr>
          <w:rFonts w:ascii="Arial" w:hAnsi="Arial" w:cs="Arial"/>
          <w:sz w:val="22"/>
          <w:szCs w:val="22"/>
        </w:rPr>
        <w:t>l</w:t>
      </w:r>
      <w:r w:rsidRPr="00EC662C">
        <w:rPr>
          <w:rFonts w:ascii="Arial" w:hAnsi="Arial" w:cs="Arial"/>
          <w:sz w:val="22"/>
          <w:szCs w:val="22"/>
        </w:rPr>
        <w:t xml:space="preserve"> Responsabile del procedimento, procederà alla pubblicazione sul sito </w:t>
      </w:r>
      <w:r w:rsidR="005D3A0E" w:rsidRPr="00EC662C">
        <w:rPr>
          <w:rFonts w:ascii="Arial" w:hAnsi="Arial" w:cs="Arial"/>
          <w:sz w:val="22"/>
          <w:szCs w:val="22"/>
        </w:rPr>
        <w:t xml:space="preserve">istituzionale dell’Amministrazione procedente </w:t>
      </w:r>
      <w:r w:rsidRPr="00EC662C">
        <w:rPr>
          <w:rFonts w:ascii="Arial" w:hAnsi="Arial" w:cs="Arial"/>
          <w:sz w:val="22"/>
          <w:szCs w:val="22"/>
        </w:rPr>
        <w:t xml:space="preserve">l’elenco dei soggetti ammessi e non ammessi alla seconda fase della procedura. </w:t>
      </w:r>
    </w:p>
    <w:p w14:paraId="348C38D7" w14:textId="77777777" w:rsidR="000F2A22" w:rsidRPr="00EC662C" w:rsidRDefault="006F1D88"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Terminata la fase di istruttoria</w:t>
      </w:r>
      <w:r w:rsidR="000F2A22" w:rsidRPr="00EC662C">
        <w:rPr>
          <w:rFonts w:ascii="Arial" w:hAnsi="Arial" w:cs="Arial"/>
          <w:sz w:val="22"/>
          <w:szCs w:val="22"/>
        </w:rPr>
        <w:t xml:space="preserve"> il Responsabile del procedimento attiverà la seconda fase della procedura.</w:t>
      </w:r>
    </w:p>
    <w:p w14:paraId="026D708B" w14:textId="163C8BFC" w:rsidR="000F2A22" w:rsidRPr="00EC662C" w:rsidRDefault="00FF5375" w:rsidP="007E75FA">
      <w:pPr>
        <w:pStyle w:val="Titolo3"/>
        <w:spacing w:after="120" w:line="180" w:lineRule="atLeast"/>
        <w:jc w:val="both"/>
        <w:rPr>
          <w:iCs/>
          <w:color w:val="000000"/>
          <w:sz w:val="22"/>
          <w:szCs w:val="22"/>
        </w:rPr>
      </w:pPr>
      <w:r w:rsidRPr="00EC662C">
        <w:rPr>
          <w:iCs/>
          <w:color w:val="000000"/>
          <w:sz w:val="22"/>
          <w:szCs w:val="22"/>
        </w:rPr>
        <w:t xml:space="preserve">7.2  </w:t>
      </w:r>
      <w:r w:rsidR="005D3A0E" w:rsidRPr="00EC662C">
        <w:rPr>
          <w:iCs/>
          <w:color w:val="000000"/>
          <w:sz w:val="22"/>
          <w:szCs w:val="22"/>
        </w:rPr>
        <w:t>Valutazione delle proposte progettuali (PP).</w:t>
      </w:r>
    </w:p>
    <w:p w14:paraId="29C7062D" w14:textId="4DB259C3"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La valutazione della proposta progettuale</w:t>
      </w:r>
      <w:r w:rsidR="005D3A0E" w:rsidRPr="00EC662C">
        <w:rPr>
          <w:rFonts w:ascii="Arial" w:hAnsi="Arial" w:cs="Arial"/>
          <w:sz w:val="22"/>
          <w:szCs w:val="22"/>
        </w:rPr>
        <w:t xml:space="preserve"> è</w:t>
      </w:r>
      <w:r w:rsidRPr="00EC662C">
        <w:rPr>
          <w:rFonts w:ascii="Arial" w:hAnsi="Arial" w:cs="Arial"/>
          <w:sz w:val="22"/>
          <w:szCs w:val="22"/>
        </w:rPr>
        <w:t xml:space="preserve"> demandata ad apposita Commissione, </w:t>
      </w:r>
      <w:r w:rsidR="005D3A0E" w:rsidRPr="00EC662C">
        <w:rPr>
          <w:rFonts w:ascii="Arial" w:hAnsi="Arial" w:cs="Arial"/>
          <w:sz w:val="22"/>
          <w:szCs w:val="22"/>
        </w:rPr>
        <w:t xml:space="preserve">composta da n. </w:t>
      </w:r>
      <w:r w:rsidR="000B1F0A">
        <w:rPr>
          <w:rFonts w:ascii="Arial" w:hAnsi="Arial" w:cs="Arial"/>
          <w:sz w:val="22"/>
          <w:szCs w:val="22"/>
        </w:rPr>
        <w:t>3</w:t>
      </w:r>
      <w:r w:rsidR="005D3A0E" w:rsidRPr="00EC662C">
        <w:rPr>
          <w:rFonts w:ascii="Arial" w:hAnsi="Arial" w:cs="Arial"/>
          <w:sz w:val="22"/>
          <w:szCs w:val="22"/>
        </w:rPr>
        <w:t xml:space="preserve"> membri, </w:t>
      </w:r>
      <w:r w:rsidRPr="00EC662C">
        <w:rPr>
          <w:rFonts w:ascii="Arial" w:hAnsi="Arial" w:cs="Arial"/>
          <w:sz w:val="22"/>
          <w:szCs w:val="22"/>
        </w:rPr>
        <w:t>nominata dall’Amministrazione</w:t>
      </w:r>
      <w:r w:rsidR="005D3A0E" w:rsidRPr="00EC662C">
        <w:rPr>
          <w:rFonts w:ascii="Arial" w:hAnsi="Arial" w:cs="Arial"/>
          <w:sz w:val="22"/>
          <w:szCs w:val="22"/>
        </w:rPr>
        <w:t>, che opererà in modo collegiale, utilizzando i criteri di valutazione di cui al successivo art. 8</w:t>
      </w:r>
      <w:r w:rsidRPr="00EC662C">
        <w:rPr>
          <w:rFonts w:ascii="Arial" w:hAnsi="Arial" w:cs="Arial"/>
          <w:sz w:val="22"/>
          <w:szCs w:val="22"/>
        </w:rPr>
        <w:t>.</w:t>
      </w:r>
    </w:p>
    <w:p w14:paraId="51E9167B" w14:textId="4E2A723E" w:rsidR="005D3A0E"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Sin d’ora si precisa che i membri della Commissione non potranno partecipare ai successivi Tavoli di co-progettazione, al fine di garantire la terzietà di valutazione lungo tutto l’arco del procedimento ad evidenza pubblica.</w:t>
      </w:r>
    </w:p>
    <w:p w14:paraId="44C34FF7" w14:textId="77777777" w:rsidR="005D3A0E" w:rsidRPr="00EC662C" w:rsidRDefault="005D3A0E" w:rsidP="005D3A0E">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CRITERI DI VALUTAZIONE</w:t>
      </w:r>
    </w:p>
    <w:p w14:paraId="69C49078" w14:textId="056E1C7F" w:rsidR="005D3A0E" w:rsidRDefault="005D3A0E"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La Commissione valuterà le proposte progettuali (PP) utilizzando i criteri di valutazione</w:t>
      </w:r>
      <w:r w:rsidR="0058291E">
        <w:rPr>
          <w:rFonts w:ascii="Arial" w:hAnsi="Arial" w:cs="Arial"/>
          <w:sz w:val="22"/>
          <w:szCs w:val="22"/>
        </w:rPr>
        <w:t xml:space="preserve"> indicati nella seguente tabella</w:t>
      </w:r>
      <w:r w:rsidRPr="00EC662C">
        <w:rPr>
          <w:rFonts w:ascii="Arial" w:hAnsi="Arial" w:cs="Arial"/>
          <w:sz w:val="22"/>
          <w:szCs w:val="22"/>
        </w:rPr>
        <w:t>, coerenti con quelli stabiliti dall’art. 9 del Bando regionale “Rigenerazione Urbana 2021” e da</w:t>
      </w:r>
      <w:r w:rsidR="00754C0A" w:rsidRPr="00EC662C">
        <w:rPr>
          <w:rFonts w:ascii="Arial" w:hAnsi="Arial" w:cs="Arial"/>
          <w:sz w:val="22"/>
          <w:szCs w:val="22"/>
        </w:rPr>
        <w:t>i relativi allegati</w:t>
      </w:r>
      <w:r w:rsidR="0058291E">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4"/>
        <w:gridCol w:w="1554"/>
      </w:tblGrid>
      <w:tr w:rsidR="0058291E" w:rsidRPr="00A01284" w14:paraId="096AC6B1" w14:textId="77777777" w:rsidTr="00035D8B">
        <w:trPr>
          <w:gridAfter w:val="1"/>
          <w:wAfter w:w="807" w:type="pct"/>
          <w:trHeight w:val="4"/>
        </w:trPr>
        <w:tc>
          <w:tcPr>
            <w:tcW w:w="4193" w:type="pct"/>
          </w:tcPr>
          <w:p w14:paraId="6C40B4F3" w14:textId="77777777" w:rsidR="0058291E" w:rsidRPr="00A01284" w:rsidRDefault="0058291E" w:rsidP="0058291E">
            <w:pPr>
              <w:autoSpaceDE w:val="0"/>
              <w:autoSpaceDN w:val="0"/>
              <w:adjustRightInd w:val="0"/>
              <w:jc w:val="center"/>
              <w:rPr>
                <w:rFonts w:ascii="Arial" w:hAnsi="Arial" w:cs="Arial"/>
                <w:color w:val="000000"/>
                <w:sz w:val="20"/>
                <w:szCs w:val="20"/>
              </w:rPr>
            </w:pPr>
            <w:r w:rsidRPr="00A01284">
              <w:rPr>
                <w:rFonts w:ascii="Arial" w:hAnsi="Arial" w:cs="Arial"/>
                <w:b/>
                <w:bCs/>
                <w:color w:val="000000"/>
                <w:sz w:val="20"/>
                <w:szCs w:val="20"/>
              </w:rPr>
              <w:t>Criteri di valutazione</w:t>
            </w:r>
          </w:p>
        </w:tc>
      </w:tr>
      <w:tr w:rsidR="0058291E" w:rsidRPr="00A01284" w14:paraId="013A30CF" w14:textId="77777777" w:rsidTr="00035D8B">
        <w:trPr>
          <w:trHeight w:val="7"/>
        </w:trPr>
        <w:tc>
          <w:tcPr>
            <w:tcW w:w="4193" w:type="pct"/>
          </w:tcPr>
          <w:p w14:paraId="3375BA28" w14:textId="0B730319" w:rsidR="00035D8B" w:rsidRPr="00A01284" w:rsidRDefault="0058291E" w:rsidP="00035D8B">
            <w:pPr>
              <w:autoSpaceDE w:val="0"/>
              <w:autoSpaceDN w:val="0"/>
              <w:adjustRightInd w:val="0"/>
              <w:jc w:val="both"/>
              <w:rPr>
                <w:rFonts w:ascii="Arial" w:hAnsi="Arial" w:cs="Arial"/>
                <w:sz w:val="20"/>
                <w:szCs w:val="20"/>
              </w:rPr>
            </w:pPr>
            <w:r w:rsidRPr="00A01284">
              <w:rPr>
                <w:rFonts w:ascii="Arial" w:hAnsi="Arial" w:cs="Arial"/>
                <w:color w:val="000000"/>
                <w:sz w:val="20"/>
                <w:szCs w:val="20"/>
              </w:rPr>
              <w:t xml:space="preserve">A. Coerenza complessiva della proposta con le finalità e gli obiettivi dell’A.C illustrati nella Relazione illustrativa di </w:t>
            </w:r>
            <w:r w:rsidR="00035D8B" w:rsidRPr="00A01284">
              <w:rPr>
                <w:rFonts w:ascii="Arial" w:hAnsi="Arial" w:cs="Arial"/>
                <w:sz w:val="20"/>
                <w:szCs w:val="20"/>
              </w:rPr>
              <w:t>Progetto (Allegato 5)</w:t>
            </w:r>
          </w:p>
          <w:p w14:paraId="605523E1" w14:textId="564A82BD" w:rsidR="0058291E" w:rsidRPr="00A01284" w:rsidRDefault="00035D8B" w:rsidP="00035D8B">
            <w:pPr>
              <w:autoSpaceDE w:val="0"/>
              <w:autoSpaceDN w:val="0"/>
              <w:adjustRightInd w:val="0"/>
              <w:jc w:val="both"/>
              <w:rPr>
                <w:rFonts w:ascii="Arial" w:hAnsi="Arial" w:cs="Arial"/>
                <w:color w:val="000000"/>
                <w:sz w:val="20"/>
                <w:szCs w:val="20"/>
              </w:rPr>
            </w:pPr>
            <w:r w:rsidRPr="00A01284">
              <w:rPr>
                <w:rFonts w:ascii="Arial" w:hAnsi="Arial" w:cs="Arial"/>
                <w:sz w:val="20"/>
                <w:szCs w:val="20"/>
              </w:rPr>
              <w:t>.</w:t>
            </w:r>
          </w:p>
        </w:tc>
        <w:tc>
          <w:tcPr>
            <w:tcW w:w="807" w:type="pct"/>
          </w:tcPr>
          <w:p w14:paraId="3D4E55B1" w14:textId="77777777" w:rsidR="0058291E" w:rsidRPr="00A01284" w:rsidRDefault="0058291E" w:rsidP="0058291E">
            <w:pPr>
              <w:autoSpaceDE w:val="0"/>
              <w:autoSpaceDN w:val="0"/>
              <w:adjustRightInd w:val="0"/>
              <w:jc w:val="center"/>
              <w:rPr>
                <w:rFonts w:ascii="Arial" w:hAnsi="Arial" w:cs="Arial"/>
                <w:color w:val="000000"/>
                <w:sz w:val="20"/>
                <w:szCs w:val="20"/>
              </w:rPr>
            </w:pPr>
            <w:r w:rsidRPr="00A01284">
              <w:rPr>
                <w:rFonts w:ascii="Arial" w:hAnsi="Arial" w:cs="Arial"/>
                <w:color w:val="000000"/>
                <w:sz w:val="20"/>
                <w:szCs w:val="20"/>
              </w:rPr>
              <w:t xml:space="preserve">A - max 20 pt. </w:t>
            </w:r>
          </w:p>
        </w:tc>
      </w:tr>
      <w:tr w:rsidR="00035D8B" w:rsidRPr="00A01284" w14:paraId="2ABC380F" w14:textId="77777777" w:rsidTr="00035D8B">
        <w:trPr>
          <w:trHeight w:val="7"/>
        </w:trPr>
        <w:tc>
          <w:tcPr>
            <w:tcW w:w="4193" w:type="pct"/>
          </w:tcPr>
          <w:p w14:paraId="7A36E518" w14:textId="77777777" w:rsidR="00035D8B" w:rsidRPr="00A01284" w:rsidRDefault="00035D8B" w:rsidP="00035D8B">
            <w:pPr>
              <w:pStyle w:val="Default"/>
              <w:jc w:val="both"/>
              <w:rPr>
                <w:rFonts w:ascii="Arial" w:hAnsi="Arial" w:cs="Arial"/>
                <w:sz w:val="20"/>
                <w:szCs w:val="20"/>
              </w:rPr>
            </w:pPr>
            <w:r w:rsidRPr="00A01284">
              <w:rPr>
                <w:rFonts w:ascii="Arial" w:hAnsi="Arial" w:cs="Arial"/>
                <w:sz w:val="20"/>
                <w:szCs w:val="20"/>
              </w:rPr>
              <w:t>B. Qualità del partenariato: pertinenza delle esperienze pregresse maturate e qualità delle competenze messe in campo per la realizzazione delle azioni progettuali previste nella Relazione illustrativa di progetto (Allegato 5).</w:t>
            </w:r>
          </w:p>
          <w:p w14:paraId="70E46099" w14:textId="03867065" w:rsidR="00035D8B" w:rsidRPr="00A01284" w:rsidRDefault="00035D8B" w:rsidP="00035D8B">
            <w:pPr>
              <w:autoSpaceDE w:val="0"/>
              <w:autoSpaceDN w:val="0"/>
              <w:adjustRightInd w:val="0"/>
              <w:jc w:val="both"/>
              <w:rPr>
                <w:rFonts w:ascii="Arial" w:hAnsi="Arial" w:cs="Arial"/>
                <w:color w:val="000000"/>
                <w:sz w:val="20"/>
                <w:szCs w:val="20"/>
              </w:rPr>
            </w:pPr>
            <w:r w:rsidRPr="00A01284">
              <w:rPr>
                <w:rFonts w:ascii="Arial" w:hAnsi="Arial" w:cs="Arial"/>
                <w:sz w:val="20"/>
                <w:szCs w:val="20"/>
              </w:rPr>
              <w:t>.</w:t>
            </w:r>
          </w:p>
        </w:tc>
        <w:tc>
          <w:tcPr>
            <w:tcW w:w="807" w:type="pct"/>
          </w:tcPr>
          <w:p w14:paraId="045ACECD" w14:textId="3C3A6858" w:rsidR="00035D8B" w:rsidRPr="00A01284" w:rsidRDefault="00035D8B" w:rsidP="00035D8B">
            <w:pPr>
              <w:autoSpaceDE w:val="0"/>
              <w:autoSpaceDN w:val="0"/>
              <w:adjustRightInd w:val="0"/>
              <w:jc w:val="center"/>
              <w:rPr>
                <w:rFonts w:ascii="Arial" w:hAnsi="Arial" w:cs="Arial"/>
                <w:color w:val="000000"/>
                <w:sz w:val="20"/>
                <w:szCs w:val="20"/>
              </w:rPr>
            </w:pPr>
            <w:r w:rsidRPr="00A01284">
              <w:rPr>
                <w:rFonts w:ascii="Arial" w:hAnsi="Arial" w:cs="Arial"/>
                <w:sz w:val="20"/>
                <w:szCs w:val="20"/>
              </w:rPr>
              <w:t>B - max 20 pt.</w:t>
            </w:r>
          </w:p>
        </w:tc>
      </w:tr>
      <w:tr w:rsidR="00035D8B" w:rsidRPr="00A01284" w14:paraId="39770754" w14:textId="77777777" w:rsidTr="00035D8B">
        <w:trPr>
          <w:trHeight w:val="7"/>
        </w:trPr>
        <w:tc>
          <w:tcPr>
            <w:tcW w:w="4193" w:type="pct"/>
          </w:tcPr>
          <w:p w14:paraId="1D0DB2A7" w14:textId="77777777" w:rsidR="00035D8B" w:rsidRPr="00A01284" w:rsidRDefault="00035D8B" w:rsidP="00035D8B">
            <w:pPr>
              <w:pStyle w:val="Default"/>
              <w:jc w:val="both"/>
              <w:rPr>
                <w:rFonts w:ascii="Arial" w:hAnsi="Arial" w:cs="Arial"/>
                <w:sz w:val="20"/>
                <w:szCs w:val="20"/>
              </w:rPr>
            </w:pPr>
            <w:r w:rsidRPr="00A01284">
              <w:rPr>
                <w:rFonts w:ascii="Arial" w:hAnsi="Arial" w:cs="Arial"/>
                <w:sz w:val="20"/>
                <w:szCs w:val="20"/>
              </w:rPr>
              <w:t>C. Organicità ed efficacia dell’organizzazione e della programmazione delle attività per l’attuazione della proposta progettuale</w:t>
            </w:r>
          </w:p>
          <w:p w14:paraId="3E939C54" w14:textId="77777777" w:rsidR="00035D8B" w:rsidRPr="00A01284" w:rsidRDefault="00035D8B" w:rsidP="00035D8B">
            <w:pPr>
              <w:pStyle w:val="Default"/>
              <w:ind w:hanging="7"/>
              <w:jc w:val="both"/>
              <w:rPr>
                <w:rFonts w:ascii="Arial" w:hAnsi="Arial" w:cs="Arial"/>
                <w:sz w:val="20"/>
                <w:szCs w:val="20"/>
              </w:rPr>
            </w:pPr>
          </w:p>
        </w:tc>
        <w:tc>
          <w:tcPr>
            <w:tcW w:w="807" w:type="pct"/>
          </w:tcPr>
          <w:p w14:paraId="3FE11889" w14:textId="4B6E1289" w:rsidR="00035D8B" w:rsidRPr="00A01284" w:rsidRDefault="00035D8B" w:rsidP="00035D8B">
            <w:pPr>
              <w:autoSpaceDE w:val="0"/>
              <w:autoSpaceDN w:val="0"/>
              <w:adjustRightInd w:val="0"/>
              <w:jc w:val="center"/>
              <w:rPr>
                <w:rFonts w:ascii="Arial" w:hAnsi="Arial" w:cs="Arial"/>
                <w:color w:val="000000"/>
                <w:sz w:val="20"/>
                <w:szCs w:val="20"/>
              </w:rPr>
            </w:pPr>
            <w:r w:rsidRPr="00A01284">
              <w:rPr>
                <w:rFonts w:ascii="Arial" w:hAnsi="Arial" w:cs="Arial"/>
                <w:sz w:val="20"/>
                <w:szCs w:val="20"/>
              </w:rPr>
              <w:t>C - max 10 pt.</w:t>
            </w:r>
          </w:p>
        </w:tc>
      </w:tr>
      <w:tr w:rsidR="00035D8B" w:rsidRPr="00A01284" w14:paraId="09FD7542" w14:textId="77777777" w:rsidTr="00035D8B">
        <w:trPr>
          <w:trHeight w:val="7"/>
        </w:trPr>
        <w:tc>
          <w:tcPr>
            <w:tcW w:w="4193" w:type="pct"/>
          </w:tcPr>
          <w:p w14:paraId="58C9F220" w14:textId="77777777" w:rsidR="00035D8B" w:rsidRPr="00A01284" w:rsidRDefault="00035D8B" w:rsidP="00035D8B">
            <w:pPr>
              <w:pStyle w:val="Default"/>
              <w:rPr>
                <w:rFonts w:ascii="Arial" w:hAnsi="Arial" w:cs="Arial"/>
                <w:sz w:val="20"/>
                <w:szCs w:val="20"/>
              </w:rPr>
            </w:pPr>
            <w:r w:rsidRPr="00A01284">
              <w:rPr>
                <w:rFonts w:ascii="Arial" w:hAnsi="Arial" w:cs="Arial"/>
                <w:sz w:val="20"/>
                <w:szCs w:val="20"/>
              </w:rPr>
              <w:t>D. Efficacia e qualità delle alleanze e collaborazioni attivate per la realizzazione delle attività progettuali</w:t>
            </w:r>
          </w:p>
          <w:p w14:paraId="485A2A2C" w14:textId="57927D1A" w:rsidR="00035D8B" w:rsidRPr="00A01284" w:rsidRDefault="00035D8B" w:rsidP="00035D8B">
            <w:pPr>
              <w:autoSpaceDE w:val="0"/>
              <w:autoSpaceDN w:val="0"/>
              <w:adjustRightInd w:val="0"/>
              <w:jc w:val="both"/>
              <w:rPr>
                <w:rFonts w:ascii="Arial" w:hAnsi="Arial" w:cs="Arial"/>
                <w:color w:val="000000"/>
                <w:sz w:val="20"/>
                <w:szCs w:val="20"/>
              </w:rPr>
            </w:pPr>
          </w:p>
        </w:tc>
        <w:tc>
          <w:tcPr>
            <w:tcW w:w="807" w:type="pct"/>
          </w:tcPr>
          <w:p w14:paraId="4610B506" w14:textId="6EA2B2D8" w:rsidR="00035D8B" w:rsidRPr="00A01284" w:rsidRDefault="00035D8B" w:rsidP="00035D8B">
            <w:pPr>
              <w:autoSpaceDE w:val="0"/>
              <w:autoSpaceDN w:val="0"/>
              <w:adjustRightInd w:val="0"/>
              <w:jc w:val="center"/>
              <w:rPr>
                <w:rFonts w:ascii="Arial" w:hAnsi="Arial" w:cs="Arial"/>
                <w:color w:val="000000"/>
                <w:sz w:val="20"/>
                <w:szCs w:val="20"/>
              </w:rPr>
            </w:pPr>
            <w:r w:rsidRPr="00A01284">
              <w:rPr>
                <w:rFonts w:ascii="Arial" w:hAnsi="Arial" w:cs="Arial"/>
                <w:sz w:val="20"/>
                <w:szCs w:val="20"/>
              </w:rPr>
              <w:t>D- max 10 pt</w:t>
            </w:r>
          </w:p>
        </w:tc>
      </w:tr>
      <w:tr w:rsidR="00035D8B" w:rsidRPr="00A01284" w14:paraId="577B0A52" w14:textId="77777777" w:rsidTr="00035D8B">
        <w:trPr>
          <w:trHeight w:val="7"/>
        </w:trPr>
        <w:tc>
          <w:tcPr>
            <w:tcW w:w="4193" w:type="pct"/>
          </w:tcPr>
          <w:p w14:paraId="72B3F749" w14:textId="77777777" w:rsidR="00035D8B" w:rsidRPr="00A01284" w:rsidRDefault="00035D8B" w:rsidP="00035D8B">
            <w:pPr>
              <w:pStyle w:val="Default"/>
              <w:rPr>
                <w:rFonts w:ascii="Arial" w:hAnsi="Arial" w:cs="Arial"/>
                <w:sz w:val="20"/>
                <w:szCs w:val="20"/>
              </w:rPr>
            </w:pPr>
            <w:r w:rsidRPr="00A01284">
              <w:rPr>
                <w:rFonts w:ascii="Arial" w:hAnsi="Arial" w:cs="Arial"/>
                <w:sz w:val="20"/>
                <w:szCs w:val="20"/>
              </w:rPr>
              <w:t>E. Qualità e pertinenza degli indicatori di monitoraggio proposti</w:t>
            </w:r>
          </w:p>
          <w:p w14:paraId="223E78DE" w14:textId="29D620F1" w:rsidR="00035D8B" w:rsidRPr="00A01284" w:rsidRDefault="00035D8B" w:rsidP="00035D8B">
            <w:pPr>
              <w:autoSpaceDE w:val="0"/>
              <w:autoSpaceDN w:val="0"/>
              <w:adjustRightInd w:val="0"/>
              <w:jc w:val="both"/>
              <w:rPr>
                <w:rFonts w:ascii="Arial" w:hAnsi="Arial" w:cs="Arial"/>
                <w:color w:val="000000"/>
                <w:sz w:val="20"/>
                <w:szCs w:val="20"/>
              </w:rPr>
            </w:pPr>
          </w:p>
        </w:tc>
        <w:tc>
          <w:tcPr>
            <w:tcW w:w="807" w:type="pct"/>
          </w:tcPr>
          <w:p w14:paraId="51AF91D9" w14:textId="08212993" w:rsidR="00035D8B" w:rsidRPr="00A01284" w:rsidRDefault="00035D8B" w:rsidP="00035D8B">
            <w:pPr>
              <w:autoSpaceDE w:val="0"/>
              <w:autoSpaceDN w:val="0"/>
              <w:adjustRightInd w:val="0"/>
              <w:jc w:val="center"/>
              <w:rPr>
                <w:rFonts w:ascii="Arial" w:hAnsi="Arial" w:cs="Arial"/>
                <w:color w:val="000000"/>
                <w:sz w:val="20"/>
                <w:szCs w:val="20"/>
              </w:rPr>
            </w:pPr>
            <w:r w:rsidRPr="00A01284">
              <w:rPr>
                <w:rFonts w:ascii="Arial" w:hAnsi="Arial" w:cs="Arial"/>
                <w:sz w:val="20"/>
                <w:szCs w:val="20"/>
              </w:rPr>
              <w:t>E - max 10 pt.</w:t>
            </w:r>
          </w:p>
        </w:tc>
      </w:tr>
      <w:tr w:rsidR="00035D8B" w:rsidRPr="00A01284" w14:paraId="55DF1CEA" w14:textId="77777777" w:rsidTr="00035D8B">
        <w:trPr>
          <w:trHeight w:val="7"/>
        </w:trPr>
        <w:tc>
          <w:tcPr>
            <w:tcW w:w="4193" w:type="pct"/>
          </w:tcPr>
          <w:p w14:paraId="13F720F5" w14:textId="77777777" w:rsidR="00035D8B" w:rsidRPr="00A01284" w:rsidRDefault="00035D8B" w:rsidP="00035D8B">
            <w:pPr>
              <w:pStyle w:val="Default"/>
              <w:ind w:hanging="7"/>
              <w:rPr>
                <w:rFonts w:ascii="Arial" w:hAnsi="Arial" w:cs="Arial"/>
                <w:sz w:val="20"/>
                <w:szCs w:val="20"/>
              </w:rPr>
            </w:pPr>
            <w:r w:rsidRPr="00A01284">
              <w:rPr>
                <w:rFonts w:ascii="Arial" w:hAnsi="Arial" w:cs="Arial"/>
                <w:sz w:val="20"/>
                <w:szCs w:val="20"/>
              </w:rPr>
              <w:t>F. Fattibilità della proposta dal punto di vista gestionale ed economico finanziario</w:t>
            </w:r>
          </w:p>
          <w:p w14:paraId="4ABBC78F" w14:textId="77777777" w:rsidR="00035D8B" w:rsidRPr="00A01284" w:rsidRDefault="00035D8B" w:rsidP="00035D8B">
            <w:pPr>
              <w:pStyle w:val="Default"/>
              <w:ind w:hanging="7"/>
              <w:rPr>
                <w:rFonts w:ascii="Arial" w:hAnsi="Arial" w:cs="Arial"/>
                <w:sz w:val="20"/>
                <w:szCs w:val="20"/>
              </w:rPr>
            </w:pPr>
          </w:p>
        </w:tc>
        <w:tc>
          <w:tcPr>
            <w:tcW w:w="807" w:type="pct"/>
          </w:tcPr>
          <w:p w14:paraId="20E39530" w14:textId="1BB0EC8C" w:rsidR="00035D8B" w:rsidRPr="00A01284" w:rsidRDefault="00035D8B" w:rsidP="00035D8B">
            <w:pPr>
              <w:autoSpaceDE w:val="0"/>
              <w:autoSpaceDN w:val="0"/>
              <w:adjustRightInd w:val="0"/>
              <w:jc w:val="center"/>
              <w:rPr>
                <w:rFonts w:ascii="Arial" w:hAnsi="Arial" w:cs="Arial"/>
                <w:sz w:val="20"/>
                <w:szCs w:val="20"/>
              </w:rPr>
            </w:pPr>
            <w:r w:rsidRPr="00A01284">
              <w:rPr>
                <w:rFonts w:ascii="Arial" w:hAnsi="Arial" w:cs="Arial"/>
                <w:sz w:val="20"/>
                <w:szCs w:val="20"/>
              </w:rPr>
              <w:t>F - max 20 pt.</w:t>
            </w:r>
          </w:p>
        </w:tc>
      </w:tr>
      <w:tr w:rsidR="00035D8B" w:rsidRPr="00A01284" w14:paraId="66DA82EA" w14:textId="77777777" w:rsidTr="00035D8B">
        <w:trPr>
          <w:trHeight w:val="7"/>
        </w:trPr>
        <w:tc>
          <w:tcPr>
            <w:tcW w:w="4193" w:type="pct"/>
          </w:tcPr>
          <w:p w14:paraId="119C19E7" w14:textId="3C5A11CE" w:rsidR="00035D8B" w:rsidRPr="00A01284" w:rsidRDefault="00035D8B" w:rsidP="00035D8B">
            <w:pPr>
              <w:pStyle w:val="Default"/>
              <w:ind w:hanging="7"/>
              <w:rPr>
                <w:rFonts w:ascii="Arial" w:hAnsi="Arial" w:cs="Arial"/>
                <w:sz w:val="20"/>
                <w:szCs w:val="20"/>
              </w:rPr>
            </w:pPr>
            <w:r w:rsidRPr="00A01284">
              <w:rPr>
                <w:rFonts w:ascii="Arial" w:hAnsi="Arial" w:cs="Arial"/>
                <w:sz w:val="20"/>
                <w:szCs w:val="20"/>
              </w:rPr>
              <w:t>G. Qualità, coerenza e pertinenza delle attività aggiuntive proposte</w:t>
            </w:r>
          </w:p>
          <w:p w14:paraId="0C89576C" w14:textId="77777777" w:rsidR="00035D8B" w:rsidRPr="00A01284" w:rsidRDefault="00035D8B" w:rsidP="00035D8B">
            <w:pPr>
              <w:pStyle w:val="Default"/>
              <w:jc w:val="both"/>
              <w:rPr>
                <w:rFonts w:ascii="Arial" w:hAnsi="Arial" w:cs="Arial"/>
                <w:sz w:val="20"/>
                <w:szCs w:val="20"/>
              </w:rPr>
            </w:pPr>
          </w:p>
        </w:tc>
        <w:tc>
          <w:tcPr>
            <w:tcW w:w="807" w:type="pct"/>
          </w:tcPr>
          <w:p w14:paraId="0BEB8F06" w14:textId="3A59E23C" w:rsidR="00035D8B" w:rsidRPr="00A01284" w:rsidRDefault="00035D8B" w:rsidP="00035D8B">
            <w:pPr>
              <w:autoSpaceDE w:val="0"/>
              <w:autoSpaceDN w:val="0"/>
              <w:adjustRightInd w:val="0"/>
              <w:jc w:val="center"/>
              <w:rPr>
                <w:rFonts w:ascii="Arial" w:hAnsi="Arial" w:cs="Arial"/>
                <w:sz w:val="20"/>
                <w:szCs w:val="20"/>
              </w:rPr>
            </w:pPr>
            <w:r w:rsidRPr="00A01284">
              <w:rPr>
                <w:rFonts w:ascii="Arial" w:hAnsi="Arial" w:cs="Arial"/>
                <w:sz w:val="20"/>
                <w:szCs w:val="20"/>
              </w:rPr>
              <w:t>G - max 10 pt.</w:t>
            </w:r>
          </w:p>
        </w:tc>
      </w:tr>
      <w:tr w:rsidR="00035D8B" w:rsidRPr="00035D8B" w14:paraId="133D92B4" w14:textId="77777777" w:rsidTr="00035D8B">
        <w:trPr>
          <w:trHeight w:val="7"/>
        </w:trPr>
        <w:tc>
          <w:tcPr>
            <w:tcW w:w="4193" w:type="pct"/>
          </w:tcPr>
          <w:p w14:paraId="380C8086" w14:textId="2548ED11" w:rsidR="00035D8B" w:rsidRPr="00A01284" w:rsidRDefault="00035D8B" w:rsidP="00035D8B">
            <w:pPr>
              <w:pStyle w:val="Default"/>
              <w:jc w:val="both"/>
              <w:rPr>
                <w:rFonts w:ascii="Arial" w:hAnsi="Arial" w:cs="Arial"/>
                <w:sz w:val="20"/>
                <w:szCs w:val="20"/>
              </w:rPr>
            </w:pPr>
            <w:r w:rsidRPr="00A01284">
              <w:rPr>
                <w:rFonts w:ascii="Arial" w:hAnsi="Arial" w:cs="Arial"/>
                <w:b/>
                <w:bCs/>
                <w:sz w:val="20"/>
                <w:szCs w:val="20"/>
              </w:rPr>
              <w:t>Totale</w:t>
            </w:r>
          </w:p>
        </w:tc>
        <w:tc>
          <w:tcPr>
            <w:tcW w:w="807" w:type="pct"/>
          </w:tcPr>
          <w:p w14:paraId="52AB5DE2" w14:textId="79BB73C6" w:rsidR="00035D8B" w:rsidRPr="00035D8B" w:rsidRDefault="00035D8B" w:rsidP="00035D8B">
            <w:pPr>
              <w:autoSpaceDE w:val="0"/>
              <w:autoSpaceDN w:val="0"/>
              <w:adjustRightInd w:val="0"/>
              <w:jc w:val="center"/>
              <w:rPr>
                <w:rFonts w:ascii="Arial" w:hAnsi="Arial" w:cs="Arial"/>
                <w:sz w:val="20"/>
                <w:szCs w:val="20"/>
              </w:rPr>
            </w:pPr>
            <w:r w:rsidRPr="00A01284">
              <w:rPr>
                <w:rFonts w:ascii="Arial" w:hAnsi="Arial" w:cs="Arial"/>
                <w:b/>
                <w:bCs/>
                <w:sz w:val="20"/>
                <w:szCs w:val="20"/>
              </w:rPr>
              <w:t>100</w:t>
            </w:r>
            <w:r w:rsidRPr="00035D8B">
              <w:rPr>
                <w:rFonts w:ascii="Arial" w:hAnsi="Arial" w:cs="Arial"/>
                <w:b/>
                <w:bCs/>
                <w:sz w:val="20"/>
                <w:szCs w:val="20"/>
              </w:rPr>
              <w:t xml:space="preserve"> </w:t>
            </w:r>
          </w:p>
        </w:tc>
      </w:tr>
    </w:tbl>
    <w:p w14:paraId="2C82D96B" w14:textId="77777777" w:rsidR="0058291E" w:rsidRP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 xml:space="preserve">La fase di valutazione si concluderà con la selezione dell’ETS, singolo o in raggruppamento, che </w:t>
      </w:r>
      <w:r w:rsidRPr="0058291E">
        <w:rPr>
          <w:rFonts w:ascii="Arial" w:hAnsi="Arial" w:cs="Arial"/>
          <w:sz w:val="22"/>
          <w:szCs w:val="22"/>
        </w:rPr>
        <w:lastRenderedPageBreak/>
        <w:t>avrà presentato la proposta progettuale che avrà conseguito il migliore punteggio.</w:t>
      </w:r>
    </w:p>
    <w:p w14:paraId="038E4EB5" w14:textId="22C91946" w:rsid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 xml:space="preserve">Qualora dalla valutazione delle schede progetto presentate dovesse emergere la possibilità di integrazione tra le proposte progettuali presentate e ritenute valide, l’Amministrazione si riserva la facoltà di invitare alla successiva fase di co-progettazione gli ETS che avranno presentato le migliori </w:t>
      </w:r>
      <w:r w:rsidR="005A1CA8" w:rsidRPr="00A01284">
        <w:rPr>
          <w:rFonts w:ascii="Arial" w:hAnsi="Arial" w:cs="Arial"/>
          <w:sz w:val="22"/>
          <w:szCs w:val="22"/>
        </w:rPr>
        <w:t>cinque</w:t>
      </w:r>
      <w:r w:rsidRPr="00A01284">
        <w:rPr>
          <w:rFonts w:ascii="Arial" w:hAnsi="Arial" w:cs="Arial"/>
          <w:sz w:val="22"/>
          <w:szCs w:val="22"/>
        </w:rPr>
        <w:t xml:space="preserve"> p</w:t>
      </w:r>
      <w:r w:rsidRPr="0058291E">
        <w:rPr>
          <w:rFonts w:ascii="Arial" w:hAnsi="Arial" w:cs="Arial"/>
          <w:sz w:val="22"/>
          <w:szCs w:val="22"/>
        </w:rPr>
        <w:t>roposte progettuali, per verificare la possibilità di pervenire ad una proposta progettuale “unitaria”.</w:t>
      </w:r>
    </w:p>
    <w:p w14:paraId="6859FE7B" w14:textId="51C98E64" w:rsidR="00754C0A" w:rsidRPr="00EC662C" w:rsidRDefault="00754C0A" w:rsidP="00754C0A">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 xml:space="preserve">CONCLUSIONE DELLA PROCEDURA </w:t>
      </w:r>
    </w:p>
    <w:p w14:paraId="02B02D52" w14:textId="78A7DD1B" w:rsidR="00754C0A" w:rsidRPr="00EC662C" w:rsidRDefault="00754C0A" w:rsidP="00754C0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La procedura indetta con il presente Avviso si concluderà con l’individuazione della proposta progettuale (PP)</w:t>
      </w:r>
      <w:r w:rsidR="005A1CA8">
        <w:rPr>
          <w:rFonts w:ascii="Arial" w:hAnsi="Arial" w:cs="Arial"/>
          <w:sz w:val="22"/>
          <w:szCs w:val="22"/>
        </w:rPr>
        <w:t>/proposte progettuali</w:t>
      </w:r>
      <w:r w:rsidRPr="00EC662C">
        <w:rPr>
          <w:rFonts w:ascii="Arial" w:hAnsi="Arial" w:cs="Arial"/>
          <w:sz w:val="22"/>
          <w:szCs w:val="22"/>
        </w:rPr>
        <w:t xml:space="preserve"> valutata</w:t>
      </w:r>
      <w:r w:rsidR="005A1CA8">
        <w:rPr>
          <w:rFonts w:ascii="Arial" w:hAnsi="Arial" w:cs="Arial"/>
          <w:sz w:val="22"/>
          <w:szCs w:val="22"/>
        </w:rPr>
        <w:t>/e</w:t>
      </w:r>
      <w:r w:rsidRPr="00EC662C">
        <w:rPr>
          <w:rFonts w:ascii="Arial" w:hAnsi="Arial" w:cs="Arial"/>
          <w:sz w:val="22"/>
          <w:szCs w:val="22"/>
        </w:rPr>
        <w:t xml:space="preserve"> come l</w:t>
      </w:r>
      <w:r w:rsidR="005A1CA8">
        <w:rPr>
          <w:rFonts w:ascii="Arial" w:hAnsi="Arial" w:cs="Arial"/>
          <w:sz w:val="22"/>
          <w:szCs w:val="22"/>
        </w:rPr>
        <w:t>e</w:t>
      </w:r>
      <w:r w:rsidRPr="00EC662C">
        <w:rPr>
          <w:rFonts w:ascii="Arial" w:hAnsi="Arial" w:cs="Arial"/>
          <w:sz w:val="22"/>
          <w:szCs w:val="22"/>
        </w:rPr>
        <w:t xml:space="preserve"> più rispondent</w:t>
      </w:r>
      <w:r w:rsidR="005A1CA8">
        <w:rPr>
          <w:rFonts w:ascii="Arial" w:hAnsi="Arial" w:cs="Arial"/>
          <w:sz w:val="22"/>
          <w:szCs w:val="22"/>
        </w:rPr>
        <w:t>i</w:t>
      </w:r>
      <w:r w:rsidRPr="00EC662C">
        <w:rPr>
          <w:rFonts w:ascii="Arial" w:hAnsi="Arial" w:cs="Arial"/>
          <w:sz w:val="22"/>
          <w:szCs w:val="22"/>
        </w:rPr>
        <w:t xml:space="preserve"> alle finalità del medesimo Avviso e dei relativi atti.</w:t>
      </w:r>
    </w:p>
    <w:p w14:paraId="0999D453" w14:textId="1A269E28" w:rsidR="00754C0A" w:rsidRPr="00EC662C" w:rsidRDefault="0058291E" w:rsidP="0058291E">
      <w:pPr>
        <w:jc w:val="both"/>
        <w:rPr>
          <w:rFonts w:ascii="Arial" w:hAnsi="Arial" w:cs="Arial"/>
          <w:sz w:val="22"/>
          <w:szCs w:val="22"/>
        </w:rPr>
      </w:pPr>
      <w:r w:rsidRPr="0058291E">
        <w:rPr>
          <w:rFonts w:ascii="Arial" w:hAnsi="Arial" w:cs="Arial"/>
          <w:sz w:val="22"/>
          <w:szCs w:val="22"/>
        </w:rPr>
        <w:t>La procedura di co-progettazione si concluderà con la sottoscrizione della convenzione tra l’Amministrazione e gli Enti Attuatori Partner (EAP).</w:t>
      </w:r>
    </w:p>
    <w:p w14:paraId="2BD00E47" w14:textId="5CDE28A1" w:rsidR="00754C0A" w:rsidRPr="00EC662C" w:rsidRDefault="00754C0A" w:rsidP="00754C0A">
      <w:pPr>
        <w:pStyle w:val="Normale1"/>
        <w:numPr>
          <w:ilvl w:val="0"/>
          <w:numId w:val="10"/>
        </w:numPr>
        <w:shd w:val="clear" w:color="auto" w:fill="FFFFFF"/>
        <w:spacing w:before="100" w:after="100"/>
        <w:jc w:val="both"/>
        <w:rPr>
          <w:rFonts w:ascii="Arial" w:hAnsi="Arial" w:cs="Arial"/>
          <w:b/>
          <w:bCs/>
          <w:sz w:val="22"/>
          <w:szCs w:val="22"/>
        </w:rPr>
      </w:pPr>
      <w:r w:rsidRPr="00EC662C">
        <w:rPr>
          <w:rFonts w:ascii="Arial" w:hAnsi="Arial" w:cs="Arial"/>
          <w:b/>
          <w:bCs/>
          <w:sz w:val="22"/>
          <w:szCs w:val="22"/>
        </w:rPr>
        <w:t>CO-PROGETTAZIONE</w:t>
      </w:r>
    </w:p>
    <w:p w14:paraId="2FCDAB2F" w14:textId="36F232CF" w:rsidR="00754C0A" w:rsidRPr="00EC662C" w:rsidRDefault="00754C0A"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Il RUP avvia le operazioni di co-progettazione con gli ETS, singoli e associati, finalizzate alla definizione condivisa del progetto, che l’Amministrazione procedente presenterà all’Amministrazione regionale nell’ambito della distinta procedura ad evidenza pubblica, meglio indicata in Premessa. </w:t>
      </w:r>
    </w:p>
    <w:p w14:paraId="4BE143C6" w14:textId="04940765"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Le operazioni dei Tavoli saranno debitamente verbalizzate ed i relativi atti </w:t>
      </w:r>
      <w:r w:rsidR="00F93D18" w:rsidRPr="00EC662C">
        <w:rPr>
          <w:rFonts w:ascii="Arial" w:hAnsi="Arial" w:cs="Arial"/>
          <w:sz w:val="22"/>
          <w:szCs w:val="22"/>
        </w:rPr>
        <w:t>-</w:t>
      </w:r>
      <w:r w:rsidRPr="00EC662C">
        <w:rPr>
          <w:rFonts w:ascii="Arial" w:hAnsi="Arial" w:cs="Arial"/>
          <w:sz w:val="22"/>
          <w:szCs w:val="22"/>
        </w:rPr>
        <w:t xml:space="preserve"> fatte salve giustificate ragioni di tutela della riservatezza, nonché dell’eventuale tutela delle opere dell’ingegno e/o della proprietà industriale e della concorrenza </w:t>
      </w:r>
      <w:r w:rsidR="00F93D18" w:rsidRPr="00EC662C">
        <w:rPr>
          <w:rFonts w:ascii="Arial" w:hAnsi="Arial" w:cs="Arial"/>
          <w:sz w:val="22"/>
          <w:szCs w:val="22"/>
        </w:rPr>
        <w:t>-</w:t>
      </w:r>
      <w:r w:rsidRPr="00EC662C">
        <w:rPr>
          <w:rFonts w:ascii="Arial" w:hAnsi="Arial" w:cs="Arial"/>
          <w:sz w:val="22"/>
          <w:szCs w:val="22"/>
        </w:rPr>
        <w:t xml:space="preserve"> saranno pubblicati nel rispetto della vigente disciplina in materia di trasparenza totale.</w:t>
      </w:r>
    </w:p>
    <w:p w14:paraId="3DEC5926" w14:textId="64DDAFDD" w:rsidR="00754C0A" w:rsidRPr="00EC662C" w:rsidRDefault="00754C0A"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In relazione a quanto previsto dal più volte richiamato Bando regionale, i partecipanti alla presente procedura nel prendere parte ai lavori del Tavolo di co-progettazione espressamente dichiarano ed accettano che il progetto, che verrà presentato dall’Amministrazione procedente alla Regione Emilia-Romagna,  diventerà di proprietà di quest’ultimo.</w:t>
      </w:r>
    </w:p>
    <w:p w14:paraId="097ED4E9" w14:textId="19F9790B" w:rsidR="000F2A22" w:rsidRDefault="0058291E" w:rsidP="007E75FA">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Nel caso in cui siano ammesse ai tavoli di co-progettazione più proposte progettuali e si pervenga ad un accordo unanime fra gli ETS rispetto ad una proposta progettuale “unitaria” ritenuta rispondente all’interesse pubblico, il relativo verbale conclusivo avrà gli effetti e il valore di accordo ai sensi dell’art. 11 della Legge 241/1990.</w:t>
      </w:r>
    </w:p>
    <w:p w14:paraId="42DA7068" w14:textId="77777777" w:rsidR="0058291E" w:rsidRP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La procedura di co-progettazione si svolgerà nelle seguenti fasi principali:</w:t>
      </w:r>
    </w:p>
    <w:p w14:paraId="51171A60" w14:textId="77777777" w:rsidR="0058291E" w:rsidRP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1) Co-progettazione condivisa, attraverso l’attivazione di tavoli di confronto, anche in più sessioni, delle quali viene redatto verbale, con la possibilità di apportare variazioni alla/alle proposta/e progettuali presentata/e. La procedura avrà come base di discussione il progetto presentato dal soggetto ammesso a questa fase, al quale potranno essere apportate variazioni/integrazioni per una più puntuale e completa definizione, nonché per delineare i contenuti della convenzione che sarà stipulata tra le parti. Andranno definiti, attraverso l’attivazione di tavoli di confronto, tutti gli aspetti esecutivi essenziali alla realizzazione del progetto, fra i quali in particolare:</w:t>
      </w:r>
    </w:p>
    <w:p w14:paraId="7E5BB17C" w14:textId="77777777" w:rsidR="0058291E" w:rsidRP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a. definizione analitica e di dettaglio degli obiettivi da conseguire;</w:t>
      </w:r>
    </w:p>
    <w:p w14:paraId="1EB4CF5F" w14:textId="77777777" w:rsidR="0058291E" w:rsidRP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b. definizione degli interventi, delle azioni, delle soluzioni, delle modalità realizzative degli interventi e dei servizi co-progettati.</w:t>
      </w:r>
    </w:p>
    <w:p w14:paraId="19842397" w14:textId="77777777" w:rsidR="0058291E" w:rsidRP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c. definizione delle modalità organizzative e del programma delle attività;</w:t>
      </w:r>
    </w:p>
    <w:p w14:paraId="7D56148B" w14:textId="77777777" w:rsidR="0058291E" w:rsidRP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d. definizione degli elementi e delle condizioni per l’auto-sostenibilità economico-finanziaria del progetto (quadro economico di progetto);</w:t>
      </w:r>
    </w:p>
    <w:p w14:paraId="12A55DCC" w14:textId="6A5F1DA4" w:rsid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e. definizione degli indicatori di monitoraggio per la verifica dell’efficacia delle azioni attivate e del raggiungimento degli obiettivi prefissati;</w:t>
      </w:r>
    </w:p>
    <w:p w14:paraId="66F4C555" w14:textId="77777777" w:rsidR="0058291E" w:rsidRP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2) Stipula della convenzione (in bozza nell'Allegato 4) e realizzazione dell’attività:</w:t>
      </w:r>
    </w:p>
    <w:p w14:paraId="57432E4F" w14:textId="77777777" w:rsidR="0058291E" w:rsidRP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 xml:space="preserve">in esito alla procedura di co-progettazione, la realizzazione degli interventi, le modalità e le condizioni regolanti i rapporti fra l’Amministrazione e il soggetto del Terzo Settore individuato, saranno regolati </w:t>
      </w:r>
      <w:r w:rsidRPr="0058291E">
        <w:rPr>
          <w:rFonts w:ascii="Arial" w:hAnsi="Arial" w:cs="Arial"/>
          <w:sz w:val="22"/>
          <w:szCs w:val="22"/>
        </w:rPr>
        <w:lastRenderedPageBreak/>
        <w:t>con apposita convenzione, nel quale saranno definite nel dettaglio le modalità di gestione del progetto e delle risorse ivi impegnate e la di rendicontazione delle attività svolte.</w:t>
      </w:r>
    </w:p>
    <w:p w14:paraId="47548423" w14:textId="77777777" w:rsidR="0058291E" w:rsidRP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Successivamente, questa Amministrazione si riserva in qualsiasi momento:</w:t>
      </w:r>
    </w:p>
    <w:p w14:paraId="105DFAB9" w14:textId="77777777" w:rsidR="0058291E" w:rsidRPr="0058291E"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 di chiedere agli EAP la ripresa del tavolo di co-progettazione per procedere all’integrazione e alla diversificazione delle tipologie di intervento e di servizio, alla luce di nuove esigenze o per il migliore raggiungimento degli obiettivi prefissati, come meglio specificato in convenzione (allegato 4);</w:t>
      </w:r>
    </w:p>
    <w:p w14:paraId="5E01143D" w14:textId="0068540B" w:rsidR="0058291E" w:rsidRPr="00EC662C" w:rsidRDefault="0058291E" w:rsidP="0058291E">
      <w:pPr>
        <w:pStyle w:val="Normale1"/>
        <w:shd w:val="clear" w:color="auto" w:fill="FFFFFF"/>
        <w:spacing w:before="100" w:after="100"/>
        <w:jc w:val="both"/>
        <w:rPr>
          <w:rFonts w:ascii="Arial" w:hAnsi="Arial" w:cs="Arial"/>
          <w:sz w:val="22"/>
          <w:szCs w:val="22"/>
        </w:rPr>
      </w:pPr>
      <w:r w:rsidRPr="0058291E">
        <w:rPr>
          <w:rFonts w:ascii="Arial" w:hAnsi="Arial" w:cs="Arial"/>
          <w:sz w:val="22"/>
          <w:szCs w:val="22"/>
        </w:rPr>
        <w:t>- di disporre la cessazione di servizi e interventi, con preavviso di almeno sei mesi, nel caso in cui gli Enti Attuatori Partners (EAP) non siano in grado di raggiungere gli obiettivi prefissati o nel caso di nuove e sopravvenute esigenze dettate anche da eventuale nuova normativa o da diverse scelte dipendenti da atti o accordi territoriali di programmazione dei servizi. La specifica disciplina è rinviata alla convenzione (Allegato 4).</w:t>
      </w:r>
    </w:p>
    <w:p w14:paraId="61BAA62A" w14:textId="22CE78C6" w:rsidR="000F2A22" w:rsidRPr="00EC662C" w:rsidRDefault="00A63BAA" w:rsidP="00754C0A">
      <w:pPr>
        <w:pStyle w:val="Titolo3"/>
        <w:numPr>
          <w:ilvl w:val="0"/>
          <w:numId w:val="10"/>
        </w:numPr>
        <w:spacing w:after="120" w:line="180" w:lineRule="atLeast"/>
        <w:jc w:val="both"/>
        <w:rPr>
          <w:iCs/>
          <w:color w:val="000000"/>
          <w:sz w:val="22"/>
          <w:szCs w:val="22"/>
        </w:rPr>
      </w:pPr>
      <w:r w:rsidRPr="00EC662C">
        <w:rPr>
          <w:iCs/>
          <w:color w:val="000000"/>
          <w:sz w:val="22"/>
          <w:szCs w:val="22"/>
        </w:rPr>
        <w:t>CONVENZIONE</w:t>
      </w:r>
    </w:p>
    <w:p w14:paraId="508589F3" w14:textId="586A6189" w:rsidR="0044616D"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Gli ETS selezionati quali </w:t>
      </w:r>
      <w:r w:rsidRPr="00EC662C">
        <w:rPr>
          <w:rFonts w:ascii="Arial" w:hAnsi="Arial" w:cs="Arial"/>
          <w:b/>
          <w:sz w:val="22"/>
          <w:szCs w:val="22"/>
        </w:rPr>
        <w:t>Enti Attuatori Partners</w:t>
      </w:r>
      <w:r w:rsidRPr="00EC662C">
        <w:rPr>
          <w:rFonts w:ascii="Arial" w:hAnsi="Arial" w:cs="Arial"/>
          <w:sz w:val="22"/>
          <w:szCs w:val="22"/>
        </w:rPr>
        <w:t xml:space="preserve"> (</w:t>
      </w:r>
      <w:r w:rsidRPr="00EC662C">
        <w:rPr>
          <w:rFonts w:ascii="Arial" w:hAnsi="Arial" w:cs="Arial"/>
          <w:b/>
          <w:sz w:val="22"/>
          <w:szCs w:val="22"/>
        </w:rPr>
        <w:t>EAP</w:t>
      </w:r>
      <w:r w:rsidRPr="00EC662C">
        <w:rPr>
          <w:rFonts w:ascii="Arial" w:hAnsi="Arial" w:cs="Arial"/>
          <w:sz w:val="22"/>
          <w:szCs w:val="22"/>
        </w:rPr>
        <w:t>) degli interventi e delle attività, oggetto di co-progettazione, sottoscriveranno apposita Convenzione</w:t>
      </w:r>
      <w:r w:rsidR="00F221D8" w:rsidRPr="00EC662C">
        <w:rPr>
          <w:rFonts w:ascii="Arial" w:hAnsi="Arial" w:cs="Arial"/>
          <w:sz w:val="22"/>
          <w:szCs w:val="22"/>
        </w:rPr>
        <w:t xml:space="preserve"> </w:t>
      </w:r>
      <w:r w:rsidRPr="00EC662C">
        <w:rPr>
          <w:rFonts w:ascii="Arial" w:hAnsi="Arial" w:cs="Arial"/>
          <w:sz w:val="22"/>
          <w:szCs w:val="22"/>
        </w:rPr>
        <w:t>regolante i r</w:t>
      </w:r>
      <w:r w:rsidR="0044616D" w:rsidRPr="00EC662C">
        <w:rPr>
          <w:rFonts w:ascii="Arial" w:hAnsi="Arial" w:cs="Arial"/>
          <w:sz w:val="22"/>
          <w:szCs w:val="22"/>
        </w:rPr>
        <w:t>eciproci rapporti fra le Parti</w:t>
      </w:r>
      <w:r w:rsidR="00A164EF" w:rsidRPr="00EC662C">
        <w:rPr>
          <w:rFonts w:ascii="Arial" w:hAnsi="Arial" w:cs="Arial"/>
          <w:sz w:val="22"/>
          <w:szCs w:val="22"/>
        </w:rPr>
        <w:t>, i cui elementi minimi sono sin d’ora indicati nell’apposita scheda</w:t>
      </w:r>
      <w:r w:rsidR="0044616D" w:rsidRPr="00EC662C">
        <w:rPr>
          <w:rFonts w:ascii="Arial" w:hAnsi="Arial" w:cs="Arial"/>
          <w:sz w:val="22"/>
          <w:szCs w:val="22"/>
        </w:rPr>
        <w:t xml:space="preserve"> (</w:t>
      </w:r>
      <w:r w:rsidR="0044616D" w:rsidRPr="00EC662C">
        <w:rPr>
          <w:rFonts w:ascii="Arial" w:hAnsi="Arial" w:cs="Arial"/>
          <w:b/>
          <w:sz w:val="22"/>
          <w:szCs w:val="22"/>
        </w:rPr>
        <w:t>Allegato 4</w:t>
      </w:r>
      <w:r w:rsidR="0044616D" w:rsidRPr="00EC662C">
        <w:rPr>
          <w:rFonts w:ascii="Arial" w:hAnsi="Arial" w:cs="Arial"/>
          <w:sz w:val="22"/>
          <w:szCs w:val="22"/>
        </w:rPr>
        <w:t>)</w:t>
      </w:r>
      <w:r w:rsidR="0058291E">
        <w:rPr>
          <w:rFonts w:ascii="Arial" w:hAnsi="Arial" w:cs="Arial"/>
          <w:sz w:val="22"/>
          <w:szCs w:val="22"/>
        </w:rPr>
        <w:t xml:space="preserve"> </w:t>
      </w:r>
      <w:r w:rsidR="0058291E" w:rsidRPr="0058291E">
        <w:rPr>
          <w:rFonts w:ascii="Arial" w:hAnsi="Arial" w:cs="Arial"/>
          <w:sz w:val="22"/>
          <w:szCs w:val="22"/>
        </w:rPr>
        <w:t xml:space="preserve">la cui stesura definitiva scaturirà dai tavoli di </w:t>
      </w:r>
      <w:r w:rsidR="00B8073A">
        <w:rPr>
          <w:rFonts w:ascii="Arial" w:hAnsi="Arial" w:cs="Arial"/>
          <w:sz w:val="22"/>
          <w:szCs w:val="22"/>
        </w:rPr>
        <w:t>co-progettazione</w:t>
      </w:r>
      <w:r w:rsidR="0044616D" w:rsidRPr="00EC662C">
        <w:rPr>
          <w:rFonts w:ascii="Arial" w:hAnsi="Arial" w:cs="Arial"/>
          <w:sz w:val="22"/>
          <w:szCs w:val="22"/>
        </w:rPr>
        <w:t>.</w:t>
      </w:r>
    </w:p>
    <w:p w14:paraId="2E0A1050" w14:textId="77777777" w:rsidR="000F2A22" w:rsidRPr="00EC662C" w:rsidRDefault="00F93D18" w:rsidP="00754C0A">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OBB</w:t>
      </w:r>
      <w:r w:rsidR="00A63BAA" w:rsidRPr="00EC662C">
        <w:rPr>
          <w:iCs/>
          <w:color w:val="000000"/>
          <w:sz w:val="22"/>
          <w:szCs w:val="22"/>
        </w:rPr>
        <w:t>LIGHI IN MATERIA DI TRASPARENZA</w:t>
      </w:r>
    </w:p>
    <w:p w14:paraId="53208927" w14:textId="77777777"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Agli atti ed ai provvedimenti relativi alla presente procedura si applicano, in quanto compatibili, le disposizioni in materia di trasparenza, previste dalla disciplina vigente.</w:t>
      </w:r>
    </w:p>
    <w:p w14:paraId="223A90EF" w14:textId="77777777" w:rsidR="000F2A22" w:rsidRPr="00EC662C" w:rsidRDefault="00A63BAA" w:rsidP="00754C0A">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E</w:t>
      </w:r>
      <w:r w:rsidR="00F93D18" w:rsidRPr="00EC662C">
        <w:rPr>
          <w:iCs/>
          <w:color w:val="000000"/>
          <w:sz w:val="22"/>
          <w:szCs w:val="22"/>
        </w:rPr>
        <w:t>LEZIO</w:t>
      </w:r>
      <w:r w:rsidRPr="00EC662C">
        <w:rPr>
          <w:iCs/>
          <w:color w:val="000000"/>
          <w:sz w:val="22"/>
          <w:szCs w:val="22"/>
        </w:rPr>
        <w:t>NE DI DOMICILIO E COMUNICAZIONI</w:t>
      </w:r>
    </w:p>
    <w:p w14:paraId="3BD6ECA7" w14:textId="77777777"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Gli Enti partecipanti alla presente procedura eleggono domicilio nella sede indicata nella domanda di partecipazione alla presente procedura mediante presentazione della domanda.</w:t>
      </w:r>
    </w:p>
    <w:p w14:paraId="3F41959D" w14:textId="66B5B97F"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Le comunicazioni avverranno mediante invio di PEC all’indirizzo indicato nella domanda medesima.</w:t>
      </w:r>
    </w:p>
    <w:p w14:paraId="521584CC" w14:textId="77777777" w:rsidR="000F2A22" w:rsidRPr="00EC662C" w:rsidRDefault="00F93D18" w:rsidP="00754C0A">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RESPONSABILE DEL PROCEDIMENTO E CHIARIMENTI</w:t>
      </w:r>
    </w:p>
    <w:p w14:paraId="1E945B01" w14:textId="3CB85757"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Il Responsabile del presente procedimento è </w:t>
      </w:r>
      <w:r w:rsidR="002A0C26">
        <w:rPr>
          <w:rFonts w:ascii="Arial" w:hAnsi="Arial" w:cs="Arial"/>
          <w:sz w:val="22"/>
          <w:szCs w:val="22"/>
        </w:rPr>
        <w:t>Chiara Cantini, responsabile del Settore Lavori Pubblici Patrimonio Ambiente del Comune.</w:t>
      </w:r>
    </w:p>
    <w:p w14:paraId="3C74077C" w14:textId="3B60E4DB" w:rsidR="000F2A22" w:rsidRPr="00EC662C" w:rsidRDefault="000F2A22" w:rsidP="007E75FA">
      <w:pPr>
        <w:tabs>
          <w:tab w:val="left" w:pos="9348"/>
        </w:tabs>
        <w:ind w:right="-12"/>
        <w:jc w:val="both"/>
        <w:rPr>
          <w:rFonts w:ascii="Arial" w:hAnsi="Arial" w:cs="Arial"/>
          <w:sz w:val="22"/>
          <w:szCs w:val="22"/>
        </w:rPr>
      </w:pPr>
      <w:r w:rsidRPr="00EC662C">
        <w:rPr>
          <w:rFonts w:ascii="Arial" w:hAnsi="Arial" w:cs="Arial"/>
          <w:sz w:val="22"/>
          <w:szCs w:val="22"/>
        </w:rPr>
        <w:t>Gli Enti partecipanti alla presente procedura potranno richiedere chiarimenti mediante invio di espresso quesito a</w:t>
      </w:r>
      <w:r w:rsidR="00754C0A" w:rsidRPr="00EC662C">
        <w:rPr>
          <w:rFonts w:ascii="Arial" w:hAnsi="Arial" w:cs="Arial"/>
          <w:sz w:val="22"/>
          <w:szCs w:val="22"/>
        </w:rPr>
        <w:t xml:space="preserve"> </w:t>
      </w:r>
      <w:r w:rsidR="002A0C26">
        <w:rPr>
          <w:rFonts w:ascii="Arial" w:hAnsi="Arial" w:cs="Arial"/>
          <w:sz w:val="22"/>
          <w:szCs w:val="22"/>
        </w:rPr>
        <w:t>Chiara Cantini</w:t>
      </w:r>
      <w:r w:rsidRPr="00EC662C">
        <w:rPr>
          <w:rFonts w:ascii="Arial" w:hAnsi="Arial" w:cs="Arial"/>
          <w:sz w:val="22"/>
          <w:szCs w:val="22"/>
        </w:rPr>
        <w:t xml:space="preserve">, mail: </w:t>
      </w:r>
      <w:r w:rsidR="002A0C26">
        <w:rPr>
          <w:rFonts w:ascii="Arial" w:hAnsi="Arial" w:cs="Arial"/>
          <w:sz w:val="22"/>
          <w:szCs w:val="22"/>
        </w:rPr>
        <w:t>lavoripubblici</w:t>
      </w:r>
      <w:r w:rsidRPr="00EC662C">
        <w:rPr>
          <w:rFonts w:ascii="Arial" w:hAnsi="Arial" w:cs="Arial"/>
          <w:sz w:val="22"/>
          <w:szCs w:val="22"/>
        </w:rPr>
        <w:t>@</w:t>
      </w:r>
      <w:r w:rsidR="002A0C26">
        <w:rPr>
          <w:rFonts w:ascii="Arial" w:hAnsi="Arial" w:cs="Arial"/>
          <w:sz w:val="22"/>
          <w:szCs w:val="22"/>
        </w:rPr>
        <w:t>comune.castelnovo-nemonti.re.it</w:t>
      </w:r>
      <w:r w:rsidRPr="00EC662C">
        <w:rPr>
          <w:rFonts w:ascii="Arial" w:hAnsi="Arial" w:cs="Arial"/>
          <w:sz w:val="22"/>
          <w:szCs w:val="22"/>
        </w:rPr>
        <w:t xml:space="preserve">, </w:t>
      </w:r>
      <w:r w:rsidRPr="00EC662C">
        <w:rPr>
          <w:rFonts w:ascii="Arial" w:hAnsi="Arial" w:cs="Arial"/>
          <w:b/>
          <w:bCs/>
          <w:sz w:val="22"/>
          <w:szCs w:val="22"/>
        </w:rPr>
        <w:t xml:space="preserve">entro il giorno </w:t>
      </w:r>
      <w:r w:rsidR="00085026">
        <w:rPr>
          <w:rFonts w:ascii="Arial" w:hAnsi="Arial" w:cs="Arial"/>
          <w:b/>
          <w:bCs/>
          <w:sz w:val="22"/>
          <w:szCs w:val="22"/>
        </w:rPr>
        <w:t>03</w:t>
      </w:r>
      <w:r w:rsidR="002A0C26">
        <w:rPr>
          <w:rFonts w:ascii="Arial" w:hAnsi="Arial" w:cs="Arial"/>
          <w:b/>
          <w:bCs/>
          <w:sz w:val="22"/>
          <w:szCs w:val="22"/>
        </w:rPr>
        <w:t>/08/2026</w:t>
      </w:r>
      <w:r w:rsidRPr="00EC662C">
        <w:rPr>
          <w:rFonts w:ascii="Arial" w:hAnsi="Arial" w:cs="Arial"/>
          <w:sz w:val="22"/>
          <w:szCs w:val="22"/>
        </w:rPr>
        <w:t>.</w:t>
      </w:r>
    </w:p>
    <w:p w14:paraId="4A4FFCE2" w14:textId="7F9D120C"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 xml:space="preserve">I chiarimenti resi dall’Amministrazione saranno pubblicati sul sito istituzionale </w:t>
      </w:r>
      <w:r w:rsidR="00053331" w:rsidRPr="00EC662C">
        <w:rPr>
          <w:rFonts w:ascii="Arial" w:hAnsi="Arial" w:cs="Arial"/>
          <w:sz w:val="22"/>
          <w:szCs w:val="22"/>
        </w:rPr>
        <w:t>dell’</w:t>
      </w:r>
      <w:r w:rsidR="00754C0A" w:rsidRPr="00EC662C">
        <w:rPr>
          <w:rFonts w:ascii="Arial" w:hAnsi="Arial" w:cs="Arial"/>
          <w:sz w:val="22"/>
          <w:szCs w:val="22"/>
        </w:rPr>
        <w:t>Amministrazione procedente</w:t>
      </w:r>
      <w:r w:rsidRPr="00EC662C">
        <w:rPr>
          <w:rFonts w:ascii="Arial" w:hAnsi="Arial" w:cs="Arial"/>
          <w:sz w:val="22"/>
          <w:szCs w:val="22"/>
        </w:rPr>
        <w:t xml:space="preserve"> entro </w:t>
      </w:r>
      <w:r w:rsidR="002A0C26">
        <w:rPr>
          <w:rFonts w:ascii="Arial" w:hAnsi="Arial" w:cs="Arial"/>
          <w:sz w:val="22"/>
          <w:szCs w:val="22"/>
        </w:rPr>
        <w:t>7</w:t>
      </w:r>
      <w:r w:rsidRPr="00EC662C">
        <w:rPr>
          <w:rFonts w:ascii="Arial" w:hAnsi="Arial" w:cs="Arial"/>
          <w:sz w:val="22"/>
          <w:szCs w:val="22"/>
        </w:rPr>
        <w:t xml:space="preserve"> (</w:t>
      </w:r>
      <w:r w:rsidR="002A0C26">
        <w:rPr>
          <w:rFonts w:ascii="Arial" w:hAnsi="Arial" w:cs="Arial"/>
          <w:sz w:val="22"/>
          <w:szCs w:val="22"/>
        </w:rPr>
        <w:t>sette</w:t>
      </w:r>
      <w:r w:rsidRPr="00EC662C">
        <w:rPr>
          <w:rFonts w:ascii="Arial" w:hAnsi="Arial" w:cs="Arial"/>
          <w:sz w:val="22"/>
          <w:szCs w:val="22"/>
        </w:rPr>
        <w:t>) giorni dalle richieste di chiarimento.</w:t>
      </w:r>
    </w:p>
    <w:p w14:paraId="79A545F6" w14:textId="77777777" w:rsidR="000F2A22" w:rsidRPr="00EC662C" w:rsidRDefault="00053331" w:rsidP="00754C0A">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NORME DI RINVIO</w:t>
      </w:r>
    </w:p>
    <w:p w14:paraId="5479E2BB" w14:textId="5AD2C74A"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Per quanto non espressamente previsto nel presente Avviso si applicano, in quanto compatibili, le norme richiamate in Premessa.</w:t>
      </w:r>
    </w:p>
    <w:p w14:paraId="62FBFD38" w14:textId="77777777" w:rsidR="000F2A22" w:rsidRPr="00EC662C" w:rsidRDefault="00053331" w:rsidP="00754C0A">
      <w:pPr>
        <w:pStyle w:val="Titolo3"/>
        <w:numPr>
          <w:ilvl w:val="0"/>
          <w:numId w:val="10"/>
        </w:numPr>
        <w:spacing w:after="120" w:line="180" w:lineRule="atLeast"/>
        <w:ind w:left="357" w:hanging="357"/>
        <w:jc w:val="both"/>
        <w:rPr>
          <w:iCs/>
          <w:color w:val="000000"/>
          <w:sz w:val="22"/>
          <w:szCs w:val="22"/>
        </w:rPr>
      </w:pPr>
      <w:r w:rsidRPr="00EC662C">
        <w:rPr>
          <w:iCs/>
          <w:color w:val="000000"/>
          <w:sz w:val="22"/>
          <w:szCs w:val="22"/>
        </w:rPr>
        <w:t>RICORSI</w:t>
      </w:r>
    </w:p>
    <w:p w14:paraId="782E2CA6" w14:textId="77777777" w:rsidR="000F2A22" w:rsidRPr="00EC662C" w:rsidRDefault="000F2A22" w:rsidP="007E75FA">
      <w:pPr>
        <w:pStyle w:val="Normale1"/>
        <w:shd w:val="clear" w:color="auto" w:fill="FFFFFF"/>
        <w:spacing w:before="100" w:after="100"/>
        <w:jc w:val="both"/>
        <w:rPr>
          <w:rFonts w:ascii="Arial" w:hAnsi="Arial" w:cs="Arial"/>
          <w:sz w:val="22"/>
          <w:szCs w:val="22"/>
        </w:rPr>
      </w:pPr>
      <w:r w:rsidRPr="00EC662C">
        <w:rPr>
          <w:rFonts w:ascii="Arial" w:hAnsi="Arial" w:cs="Arial"/>
          <w:sz w:val="22"/>
          <w:szCs w:val="22"/>
        </w:rPr>
        <w:t>Avverso gli atti della presente procedura può essere proposto ricorso al Tribunale Amministrativo Regionale per l’Emilia-Romagna, nei termini previsti dal Codice del Processo Amministrativo, di cui al d. lgs. n. 104/2010 e ss. mm., trattandosi di attività procedimentalizzata inerente la funzione pubblica.</w:t>
      </w:r>
    </w:p>
    <w:p w14:paraId="6F1B209E" w14:textId="5F252DCB" w:rsidR="00A970F6" w:rsidRPr="00A970F6" w:rsidRDefault="00A970F6" w:rsidP="00A970F6">
      <w:pPr>
        <w:pStyle w:val="Titolo3"/>
        <w:numPr>
          <w:ilvl w:val="0"/>
          <w:numId w:val="10"/>
        </w:numPr>
        <w:spacing w:after="120" w:line="180" w:lineRule="atLeast"/>
        <w:ind w:left="357" w:hanging="357"/>
        <w:jc w:val="both"/>
        <w:rPr>
          <w:iCs/>
          <w:color w:val="000000"/>
          <w:sz w:val="22"/>
          <w:szCs w:val="22"/>
        </w:rPr>
      </w:pPr>
      <w:r w:rsidRPr="00A970F6">
        <w:rPr>
          <w:iCs/>
          <w:color w:val="000000"/>
          <w:sz w:val="22"/>
          <w:szCs w:val="22"/>
        </w:rPr>
        <w:lastRenderedPageBreak/>
        <w:t xml:space="preserve">TRATTAMENTO DEI DATI PERSONALI </w:t>
      </w:r>
    </w:p>
    <w:p w14:paraId="3195D615" w14:textId="289680AE" w:rsidR="001A6BF6" w:rsidRDefault="00A970F6" w:rsidP="001A6BF6">
      <w:pPr>
        <w:spacing w:line="180" w:lineRule="atLeast"/>
        <w:jc w:val="both"/>
        <w:rPr>
          <w:rFonts w:ascii="Arial" w:hAnsi="Arial" w:cs="Arial"/>
          <w:sz w:val="22"/>
          <w:szCs w:val="22"/>
        </w:rPr>
      </w:pPr>
      <w:r w:rsidRPr="00A970F6">
        <w:rPr>
          <w:rFonts w:ascii="Arial" w:hAnsi="Arial" w:cs="Arial"/>
          <w:color w:val="000000"/>
          <w:sz w:val="22"/>
          <w:szCs w:val="22"/>
        </w:rPr>
        <w:t xml:space="preserve">I dati raccolti saranno trattati, anche con strumenti informatici, ai sensi del Regolamento UE 2016/679 esclusivamente nell’ambito del procedimento regolato dal presente avviso. </w:t>
      </w:r>
      <w:r w:rsidR="001A6BF6">
        <w:rPr>
          <w:rFonts w:ascii="Arial" w:hAnsi="Arial" w:cs="Arial"/>
          <w:sz w:val="22"/>
          <w:szCs w:val="22"/>
        </w:rPr>
        <w:t>L’</w:t>
      </w:r>
      <w:r w:rsidR="001A6BF6" w:rsidRPr="001A6BF6">
        <w:rPr>
          <w:rFonts w:ascii="Arial" w:hAnsi="Arial" w:cs="Arial"/>
          <w:sz w:val="22"/>
          <w:szCs w:val="22"/>
        </w:rPr>
        <w:t xml:space="preserve"> </w:t>
      </w:r>
      <w:r w:rsidR="001A6BF6">
        <w:rPr>
          <w:rFonts w:ascii="Arial" w:hAnsi="Arial" w:cs="Arial"/>
          <w:sz w:val="22"/>
          <w:szCs w:val="22"/>
        </w:rPr>
        <w:t xml:space="preserve">informativa privacy disponibile al link </w:t>
      </w:r>
      <w:r w:rsidR="001A6BF6" w:rsidRPr="002530BD">
        <w:rPr>
          <w:rFonts w:ascii="Arial" w:hAnsi="Arial" w:cs="Arial"/>
          <w:sz w:val="22"/>
          <w:szCs w:val="22"/>
        </w:rPr>
        <w:t>https://www.comune.castelnovo-nemonti.re.it/privacy/</w:t>
      </w:r>
    </w:p>
    <w:p w14:paraId="7861C335" w14:textId="77777777" w:rsidR="001F1725" w:rsidRPr="00EC662C" w:rsidRDefault="001F1725" w:rsidP="007E75FA">
      <w:pPr>
        <w:pStyle w:val="Normale1"/>
        <w:shd w:val="clear" w:color="auto" w:fill="FFFFFF"/>
        <w:spacing w:before="100" w:after="100"/>
        <w:jc w:val="both"/>
        <w:rPr>
          <w:rFonts w:ascii="Arial" w:hAnsi="Arial" w:cs="Arial"/>
          <w:sz w:val="22"/>
          <w:szCs w:val="22"/>
        </w:rPr>
      </w:pPr>
    </w:p>
    <w:p w14:paraId="23949505" w14:textId="77777777" w:rsidR="0058291E" w:rsidRPr="0058291E" w:rsidRDefault="0058291E" w:rsidP="0058291E">
      <w:pPr>
        <w:spacing w:line="180" w:lineRule="atLeast"/>
        <w:jc w:val="both"/>
        <w:rPr>
          <w:rFonts w:ascii="Arial" w:hAnsi="Arial" w:cs="Arial"/>
          <w:b/>
          <w:sz w:val="22"/>
          <w:szCs w:val="22"/>
        </w:rPr>
      </w:pPr>
      <w:r w:rsidRPr="0058291E">
        <w:rPr>
          <w:rFonts w:ascii="Arial" w:hAnsi="Arial" w:cs="Arial"/>
          <w:b/>
          <w:sz w:val="22"/>
          <w:szCs w:val="22"/>
        </w:rPr>
        <w:t>ALLEGATI ALL’AVVISO:</w:t>
      </w:r>
    </w:p>
    <w:p w14:paraId="1625968B" w14:textId="77777777" w:rsidR="0058291E" w:rsidRPr="0058291E" w:rsidRDefault="0058291E" w:rsidP="0058291E">
      <w:pPr>
        <w:spacing w:line="180" w:lineRule="atLeast"/>
        <w:jc w:val="both"/>
        <w:rPr>
          <w:rFonts w:ascii="Arial" w:hAnsi="Arial" w:cs="Arial"/>
          <w:sz w:val="22"/>
          <w:szCs w:val="22"/>
        </w:rPr>
      </w:pPr>
      <w:r w:rsidRPr="0058291E">
        <w:rPr>
          <w:rFonts w:ascii="Arial" w:hAnsi="Arial" w:cs="Arial"/>
          <w:sz w:val="22"/>
          <w:szCs w:val="22"/>
        </w:rPr>
        <w:t>-Allegato n. 1: scheda progetto</w:t>
      </w:r>
    </w:p>
    <w:p w14:paraId="3B0D0F0A" w14:textId="77777777" w:rsidR="0058291E" w:rsidRPr="0058291E" w:rsidRDefault="0058291E" w:rsidP="0058291E">
      <w:pPr>
        <w:spacing w:line="180" w:lineRule="atLeast"/>
        <w:jc w:val="both"/>
        <w:rPr>
          <w:rFonts w:ascii="Arial" w:hAnsi="Arial" w:cs="Arial"/>
          <w:sz w:val="22"/>
          <w:szCs w:val="22"/>
        </w:rPr>
      </w:pPr>
      <w:r w:rsidRPr="0058291E">
        <w:rPr>
          <w:rFonts w:ascii="Arial" w:hAnsi="Arial" w:cs="Arial"/>
          <w:sz w:val="22"/>
          <w:szCs w:val="22"/>
        </w:rPr>
        <w:t>-Allegato n. 2: domanda;</w:t>
      </w:r>
    </w:p>
    <w:p w14:paraId="7F06C37A" w14:textId="77777777" w:rsidR="0058291E" w:rsidRPr="0058291E" w:rsidRDefault="0058291E" w:rsidP="0058291E">
      <w:pPr>
        <w:spacing w:line="180" w:lineRule="atLeast"/>
        <w:jc w:val="both"/>
        <w:rPr>
          <w:rFonts w:ascii="Arial" w:hAnsi="Arial" w:cs="Arial"/>
          <w:sz w:val="22"/>
          <w:szCs w:val="22"/>
        </w:rPr>
      </w:pPr>
      <w:r w:rsidRPr="0058291E">
        <w:rPr>
          <w:rFonts w:ascii="Arial" w:hAnsi="Arial" w:cs="Arial"/>
          <w:sz w:val="22"/>
          <w:szCs w:val="22"/>
        </w:rPr>
        <w:t>-Allegato n. 3: dichiarazione sostitutiva;</w:t>
      </w:r>
    </w:p>
    <w:p w14:paraId="41861F26" w14:textId="77777777" w:rsidR="0058291E" w:rsidRPr="0058291E" w:rsidRDefault="0058291E" w:rsidP="0058291E">
      <w:pPr>
        <w:spacing w:line="180" w:lineRule="atLeast"/>
        <w:jc w:val="both"/>
        <w:rPr>
          <w:rFonts w:ascii="Arial" w:hAnsi="Arial" w:cs="Arial"/>
          <w:sz w:val="22"/>
          <w:szCs w:val="22"/>
        </w:rPr>
      </w:pPr>
      <w:r w:rsidRPr="0058291E">
        <w:rPr>
          <w:rFonts w:ascii="Arial" w:hAnsi="Arial" w:cs="Arial"/>
          <w:sz w:val="22"/>
          <w:szCs w:val="22"/>
        </w:rPr>
        <w:t>-Allegato n. 4: schema di convenzione;</w:t>
      </w:r>
    </w:p>
    <w:p w14:paraId="5165CA26" w14:textId="1B0C7A1D" w:rsidR="0058291E" w:rsidRDefault="0058291E" w:rsidP="0058291E">
      <w:pPr>
        <w:spacing w:line="180" w:lineRule="atLeast"/>
        <w:jc w:val="both"/>
        <w:rPr>
          <w:rFonts w:ascii="Arial" w:hAnsi="Arial" w:cs="Arial"/>
          <w:sz w:val="22"/>
          <w:szCs w:val="22"/>
        </w:rPr>
      </w:pPr>
      <w:r w:rsidRPr="0058291E">
        <w:rPr>
          <w:rFonts w:ascii="Arial" w:hAnsi="Arial" w:cs="Arial"/>
          <w:sz w:val="22"/>
          <w:szCs w:val="22"/>
        </w:rPr>
        <w:t xml:space="preserve">-Allegato n. 5: </w:t>
      </w:r>
      <w:r w:rsidRPr="001D351E">
        <w:rPr>
          <w:rFonts w:ascii="Arial" w:hAnsi="Arial" w:cs="Arial"/>
          <w:sz w:val="22"/>
          <w:szCs w:val="22"/>
        </w:rPr>
        <w:t>Relazione illustrativa del Progetto</w:t>
      </w:r>
      <w:r w:rsidR="001D351E" w:rsidRPr="001D351E">
        <w:rPr>
          <w:rFonts w:ascii="Arial" w:hAnsi="Arial" w:cs="Arial"/>
          <w:sz w:val="22"/>
          <w:szCs w:val="22"/>
        </w:rPr>
        <w:t xml:space="preserve"> presentato sul bando regionale per la Rigenerazione urbana 2021</w:t>
      </w:r>
    </w:p>
    <w:p w14:paraId="5ADA511D" w14:textId="59B23F1F" w:rsidR="005A1CA8" w:rsidRPr="001D351E" w:rsidRDefault="005A1CA8" w:rsidP="0058291E">
      <w:pPr>
        <w:spacing w:line="180" w:lineRule="atLeast"/>
        <w:jc w:val="both"/>
        <w:rPr>
          <w:rFonts w:ascii="Arial" w:hAnsi="Arial" w:cs="Arial"/>
          <w:sz w:val="22"/>
          <w:szCs w:val="22"/>
        </w:rPr>
      </w:pPr>
      <w:r>
        <w:rPr>
          <w:rFonts w:ascii="Arial" w:hAnsi="Arial" w:cs="Arial"/>
          <w:sz w:val="22"/>
          <w:szCs w:val="22"/>
        </w:rPr>
        <w:t xml:space="preserve">-Allegato n. 6 Modello di proposta progettuale </w:t>
      </w:r>
    </w:p>
    <w:p w14:paraId="5E2435DE" w14:textId="6B6AE16F" w:rsidR="00020370" w:rsidRDefault="00020370" w:rsidP="0058291E">
      <w:pPr>
        <w:spacing w:line="180" w:lineRule="atLeast"/>
        <w:jc w:val="both"/>
        <w:rPr>
          <w:rFonts w:ascii="Arial" w:hAnsi="Arial" w:cs="Arial"/>
          <w:sz w:val="22"/>
          <w:szCs w:val="22"/>
        </w:rPr>
      </w:pPr>
    </w:p>
    <w:p w14:paraId="4EF3FABB" w14:textId="7D68D2A5" w:rsidR="001A6BF6" w:rsidRPr="00144536" w:rsidRDefault="00144536" w:rsidP="0058291E">
      <w:pPr>
        <w:spacing w:line="180" w:lineRule="atLeast"/>
        <w:jc w:val="both"/>
        <w:rPr>
          <w:rFonts w:ascii="Arial" w:hAnsi="Arial" w:cs="Arial"/>
          <w:sz w:val="22"/>
          <w:szCs w:val="22"/>
        </w:rPr>
      </w:pPr>
      <w:r w:rsidRPr="00144536">
        <w:rPr>
          <w:rFonts w:ascii="Arial" w:hAnsi="Arial" w:cs="Arial"/>
          <w:sz w:val="22"/>
          <w:szCs w:val="22"/>
        </w:rPr>
        <w:t>Castelnovo ne’ Monti, 25/05/2026</w:t>
      </w:r>
    </w:p>
    <w:p w14:paraId="1632BB8C" w14:textId="77777777" w:rsidR="002A0C26" w:rsidRDefault="002A0C26" w:rsidP="002A0C26">
      <w:pPr>
        <w:pStyle w:val="Rientrocorpodeltesto2"/>
        <w:ind w:left="5670"/>
        <w:jc w:val="center"/>
        <w:rPr>
          <w:b/>
          <w:sz w:val="20"/>
        </w:rPr>
      </w:pPr>
    </w:p>
    <w:p w14:paraId="3351B23E" w14:textId="77777777" w:rsidR="002A0C26" w:rsidRPr="002A0C26" w:rsidRDefault="002A0C26" w:rsidP="002A0C26">
      <w:pPr>
        <w:spacing w:line="180" w:lineRule="atLeast"/>
        <w:ind w:left="5529"/>
        <w:jc w:val="center"/>
        <w:rPr>
          <w:rFonts w:ascii="Arial" w:hAnsi="Arial" w:cs="Arial"/>
          <w:color w:val="000000"/>
          <w:sz w:val="22"/>
          <w:szCs w:val="22"/>
        </w:rPr>
      </w:pPr>
      <w:r w:rsidRPr="002A0C26">
        <w:rPr>
          <w:rFonts w:ascii="Arial" w:hAnsi="Arial" w:cs="Arial"/>
          <w:color w:val="000000"/>
          <w:sz w:val="22"/>
          <w:szCs w:val="22"/>
        </w:rPr>
        <w:t>IL RESPONSABILE DEL SETTORE</w:t>
      </w:r>
    </w:p>
    <w:p w14:paraId="602FB9D5" w14:textId="77777777" w:rsidR="002A0C26" w:rsidRPr="002A0C26" w:rsidRDefault="002A0C26" w:rsidP="002A0C26">
      <w:pPr>
        <w:spacing w:line="180" w:lineRule="atLeast"/>
        <w:ind w:left="5529"/>
        <w:jc w:val="center"/>
        <w:rPr>
          <w:rFonts w:ascii="Arial" w:hAnsi="Arial" w:cs="Arial"/>
          <w:color w:val="000000"/>
          <w:sz w:val="22"/>
          <w:szCs w:val="22"/>
        </w:rPr>
      </w:pPr>
      <w:r w:rsidRPr="002A0C26">
        <w:rPr>
          <w:rFonts w:ascii="Arial" w:hAnsi="Arial" w:cs="Arial"/>
          <w:color w:val="000000"/>
          <w:sz w:val="22"/>
          <w:szCs w:val="22"/>
        </w:rPr>
        <w:t>Ing. Chiara Cantini</w:t>
      </w:r>
    </w:p>
    <w:p w14:paraId="21F8FAE5" w14:textId="77777777" w:rsidR="002A0C26" w:rsidRPr="002A0C26" w:rsidRDefault="002A0C26" w:rsidP="002A0C26">
      <w:pPr>
        <w:spacing w:line="180" w:lineRule="atLeast"/>
        <w:ind w:left="5529"/>
        <w:jc w:val="center"/>
        <w:rPr>
          <w:rFonts w:ascii="Arial" w:hAnsi="Arial" w:cs="Arial"/>
          <w:i/>
          <w:iCs/>
          <w:color w:val="000000"/>
          <w:sz w:val="16"/>
          <w:szCs w:val="16"/>
        </w:rPr>
      </w:pPr>
      <w:r w:rsidRPr="002A0C26">
        <w:rPr>
          <w:rFonts w:ascii="Arial" w:hAnsi="Arial" w:cs="Arial"/>
          <w:i/>
          <w:iCs/>
          <w:color w:val="000000"/>
          <w:sz w:val="16"/>
          <w:szCs w:val="16"/>
        </w:rPr>
        <w:t>Atto sottoscritto digitalmente</w:t>
      </w:r>
    </w:p>
    <w:p w14:paraId="065774F9" w14:textId="77777777" w:rsidR="00F221D8" w:rsidRPr="00EC662C" w:rsidRDefault="00F221D8" w:rsidP="007E75FA">
      <w:pPr>
        <w:ind w:left="5103"/>
        <w:jc w:val="both"/>
        <w:rPr>
          <w:rFonts w:ascii="Arial" w:hAnsi="Arial" w:cs="Arial"/>
          <w:sz w:val="22"/>
          <w:szCs w:val="22"/>
        </w:rPr>
      </w:pPr>
    </w:p>
    <w:sectPr w:rsidR="00F221D8" w:rsidRPr="00EC662C" w:rsidSect="0068003D">
      <w:headerReference w:type="default" r:id="rId8"/>
      <w:footerReference w:type="even" r:id="rId9"/>
      <w:footerReference w:type="default" r:id="rId10"/>
      <w:headerReference w:type="first" r:id="rId11"/>
      <w:footerReference w:type="first" r:id="rId12"/>
      <w:pgSz w:w="11906" w:h="16838" w:code="9"/>
      <w:pgMar w:top="1134"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D627" w14:textId="77777777" w:rsidR="00EF111F" w:rsidRDefault="00EF111F">
      <w:r>
        <w:separator/>
      </w:r>
    </w:p>
  </w:endnote>
  <w:endnote w:type="continuationSeparator" w:id="0">
    <w:p w14:paraId="644DD7B5" w14:textId="77777777" w:rsidR="00EF111F" w:rsidRDefault="00EF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Script">
    <w:panose1 w:val="030B0504020000000003"/>
    <w:charset w:val="00"/>
    <w:family w:val="script"/>
    <w:pitch w:val="variable"/>
    <w:sig w:usb0="0000028F" w:usb1="00000000" w:usb2="00000000" w:usb3="00000000" w:csb0="0000009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New York"/>
    <w:panose1 w:val="02040503050406030204"/>
    <w:charset w:val="00"/>
    <w:family w:val="roman"/>
    <w:pitch w:val="variable"/>
    <w:sig w:usb0="E00006FF" w:usb1="420024FF" w:usb2="02000000" w:usb3="00000000" w:csb0="0000019F" w:csb1="00000000"/>
  </w:font>
  <w:font w:name="Times New Roman PS MT">
    <w:altName w:val="Times New Roman"/>
    <w:panose1 w:val="00000000000000000000"/>
    <w:charset w:val="4D"/>
    <w:family w:val="roman"/>
    <w:notTrueType/>
    <w:pitch w:val="default"/>
    <w:sig w:usb0="03000000" w:usb1="00000000" w:usb2="00000000" w:usb3="00000000" w:csb0="00000001" w:csb1="00000000"/>
  </w:font>
  <w:font w:name="NewAsterLTStd">
    <w:altName w:val="Times New Roman"/>
    <w:charset w:val="00"/>
    <w:family w:val="roman"/>
    <w:pitch w:val="default"/>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S Minngs">
    <w:altName w:val="MS Gothic"/>
    <w:panose1 w:val="00000000000000000000"/>
    <w:charset w:val="80"/>
    <w:family w:val="roman"/>
    <w:notTrueType/>
    <w:pitch w:val="fixed"/>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6C45" w14:textId="2668DA21" w:rsidR="00FC16A4" w:rsidRDefault="00FC16A4" w:rsidP="009B635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p w14:paraId="0A9ED0F1" w14:textId="77777777" w:rsidR="00FC16A4" w:rsidRDefault="00FC16A4" w:rsidP="00FC16A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DE4BB" w14:textId="77777777" w:rsidR="00592727" w:rsidRDefault="00592727" w:rsidP="00FC16A4">
    <w:pPr>
      <w:spacing w:line="207" w:lineRule="exact"/>
      <w:ind w:left="20" w:right="360"/>
      <w:rPr>
        <w:rFonts w:ascii="Calibri" w:hAnsi="Calibri" w:cs="Calibri"/>
        <w:sz w:val="18"/>
      </w:rPr>
    </w:pPr>
  </w:p>
  <w:p w14:paraId="3EDC95F6" w14:textId="77777777" w:rsidR="002A0C26" w:rsidRDefault="002A0C26" w:rsidP="002A0C26">
    <w:pPr>
      <w:pStyle w:val="Pidipagina"/>
      <w:rPr>
        <w:sz w:val="4"/>
      </w:rPr>
    </w:pPr>
    <w:r>
      <w:rPr>
        <w:noProof/>
      </w:rPr>
      <mc:AlternateContent>
        <mc:Choice Requires="wps">
          <w:drawing>
            <wp:anchor distT="0" distB="0" distL="114300" distR="114300" simplePos="0" relativeHeight="251663360" behindDoc="0" locked="0" layoutInCell="0" allowOverlap="1" wp14:anchorId="79A96593" wp14:editId="72AA9F6D">
              <wp:simplePos x="0" y="0"/>
              <wp:positionH relativeFrom="column">
                <wp:posOffset>-19050</wp:posOffset>
              </wp:positionH>
              <wp:positionV relativeFrom="paragraph">
                <wp:posOffset>-6350</wp:posOffset>
              </wp:positionV>
              <wp:extent cx="6172200" cy="0"/>
              <wp:effectExtent l="0" t="0" r="0" b="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274C7"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48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" o:allowincell="f"/>
          </w:pict>
        </mc:Fallback>
      </mc:AlternateContent>
    </w:r>
  </w:p>
  <w:p w14:paraId="2F71E16C" w14:textId="77777777" w:rsidR="002A0C26" w:rsidRPr="002A0C26" w:rsidRDefault="002A0C26" w:rsidP="002A0C26">
    <w:pPr>
      <w:pStyle w:val="Pidipagina"/>
      <w:jc w:val="center"/>
      <w:rPr>
        <w:rFonts w:ascii="Arial" w:hAnsi="Arial" w:cs="Arial"/>
        <w:sz w:val="16"/>
        <w:szCs w:val="16"/>
      </w:rPr>
    </w:pPr>
    <w:r w:rsidRPr="002A0C26">
      <w:rPr>
        <w:rFonts w:ascii="Arial" w:hAnsi="Arial" w:cs="Arial"/>
        <w:sz w:val="16"/>
        <w:szCs w:val="16"/>
      </w:rPr>
      <w:t>Comune di Castelnovo ne' Monti - Piazza Gramsci,1 - 42035 Castelnovo ne’ Monti (RE)  -  P.I. e C.F. 00442010351</w:t>
    </w:r>
  </w:p>
  <w:p w14:paraId="3EE1CB05" w14:textId="77777777" w:rsidR="002A0C26" w:rsidRPr="002A0C26" w:rsidRDefault="002A0C26" w:rsidP="002A0C26">
    <w:pPr>
      <w:pStyle w:val="Pidipagina"/>
      <w:jc w:val="center"/>
      <w:rPr>
        <w:rFonts w:ascii="Arial" w:hAnsi="Arial" w:cs="Arial"/>
        <w:sz w:val="16"/>
        <w:szCs w:val="16"/>
      </w:rPr>
    </w:pPr>
    <w:r w:rsidRPr="002A0C26">
      <w:rPr>
        <w:rFonts w:ascii="Arial" w:hAnsi="Arial" w:cs="Arial"/>
        <w:sz w:val="16"/>
        <w:szCs w:val="16"/>
      </w:rPr>
      <w:t>Centralino 0522/610111 - Fax 0522/810947 - https://www.comune.castelnovo-nemonti.re.it/</w:t>
    </w:r>
  </w:p>
  <w:p w14:paraId="77365009" w14:textId="77777777" w:rsidR="002A0C26" w:rsidRPr="002A0C26" w:rsidRDefault="002A0C26" w:rsidP="002A0C26">
    <w:pPr>
      <w:pStyle w:val="Pidipagina"/>
      <w:jc w:val="center"/>
      <w:rPr>
        <w:rFonts w:ascii="Arial" w:hAnsi="Arial" w:cs="Arial"/>
        <w:sz w:val="16"/>
        <w:szCs w:val="16"/>
      </w:rPr>
    </w:pPr>
    <w:r w:rsidRPr="002A0C26">
      <w:rPr>
        <w:rFonts w:ascii="Arial" w:hAnsi="Arial" w:cs="Arial"/>
        <w:sz w:val="16"/>
        <w:szCs w:val="16"/>
      </w:rPr>
      <w:t xml:space="preserve">e-mail </w:t>
    </w:r>
    <w:hyperlink r:id="rId1" w:history="1">
      <w:r w:rsidRPr="002A0C26">
        <w:rPr>
          <w:rStyle w:val="Collegamentoipertestuale"/>
          <w:rFonts w:ascii="Arial" w:hAnsi="Arial" w:cs="Arial"/>
          <w:sz w:val="16"/>
          <w:szCs w:val="16"/>
        </w:rPr>
        <w:t>municipio@comune.castelnovo-nemonti.re.it</w:t>
      </w:r>
    </w:hyperlink>
    <w:r w:rsidRPr="002A0C26">
      <w:rPr>
        <w:rFonts w:ascii="Arial" w:hAnsi="Arial" w:cs="Arial"/>
        <w:sz w:val="16"/>
        <w:szCs w:val="16"/>
      </w:rPr>
      <w:t xml:space="preserve"> - PEC: </w:t>
    </w:r>
    <w:hyperlink r:id="rId2" w:history="1">
      <w:r w:rsidRPr="002A0C26">
        <w:rPr>
          <w:rStyle w:val="Collegamentoipertestuale"/>
          <w:rFonts w:ascii="Arial" w:hAnsi="Arial" w:cs="Arial"/>
          <w:sz w:val="16"/>
          <w:szCs w:val="16"/>
        </w:rPr>
        <w:t>castelnovonemonti@cert.provincia.re.it</w:t>
      </w:r>
    </w:hyperlink>
  </w:p>
  <w:p w14:paraId="0F5E70B0" w14:textId="77777777" w:rsidR="002A0C26" w:rsidRDefault="002A0C26" w:rsidP="002A0C26">
    <w:pPr>
      <w:pStyle w:val="Pidipagina"/>
      <w:framePr w:wrap="none" w:vAnchor="text" w:hAnchor="page" w:x="10581" w:y="6"/>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10</w:t>
    </w:r>
    <w:r>
      <w:rPr>
        <w:rStyle w:val="Numeropagina"/>
      </w:rPr>
      <w:fldChar w:fldCharType="end"/>
    </w:r>
  </w:p>
  <w:p w14:paraId="6B246FAB" w14:textId="33350DCC" w:rsidR="00592727" w:rsidRPr="00307FD4" w:rsidRDefault="00592727" w:rsidP="003E5D63">
    <w:pPr>
      <w:pStyle w:val="Pidipagina"/>
      <w:jc w:val="right"/>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967359"/>
      <w:docPartObj>
        <w:docPartGallery w:val="Page Numbers (Bottom of Page)"/>
        <w:docPartUnique/>
      </w:docPartObj>
    </w:sdtPr>
    <w:sdtContent>
      <w:p w14:paraId="130D02F3" w14:textId="59D952F4" w:rsidR="002A0C26" w:rsidRDefault="002A0C26">
        <w:pPr>
          <w:pStyle w:val="Pidipagina"/>
          <w:jc w:val="right"/>
        </w:pPr>
        <w:r>
          <w:fldChar w:fldCharType="begin"/>
        </w:r>
        <w:r>
          <w:instrText>PAGE   \* MERGEFORMAT</w:instrText>
        </w:r>
        <w:r>
          <w:fldChar w:fldCharType="separate"/>
        </w:r>
        <w:r>
          <w:t>2</w:t>
        </w:r>
        <w:r>
          <w:fldChar w:fldCharType="end"/>
        </w:r>
      </w:p>
    </w:sdtContent>
  </w:sdt>
  <w:tbl>
    <w:tblPr>
      <w:tblW w:w="9851" w:type="dxa"/>
      <w:tblCellMar>
        <w:left w:w="70" w:type="dxa"/>
        <w:right w:w="70" w:type="dxa"/>
      </w:tblCellMar>
      <w:tblLook w:val="0000" w:firstRow="0" w:lastRow="0" w:firstColumn="0" w:lastColumn="0" w:noHBand="0" w:noVBand="0"/>
    </w:tblPr>
    <w:tblGrid>
      <w:gridCol w:w="9851"/>
    </w:tblGrid>
    <w:tr w:rsidR="002A0C26" w:rsidRPr="002A0C26" w14:paraId="2847CC95" w14:textId="77777777" w:rsidTr="005A52B5">
      <w:trPr>
        <w:trHeight w:val="737"/>
      </w:trPr>
      <w:tc>
        <w:tcPr>
          <w:tcW w:w="9851" w:type="dxa"/>
          <w:vAlign w:val="center"/>
        </w:tcPr>
        <w:p w14:paraId="7365ED26" w14:textId="77777777" w:rsidR="002A0C26" w:rsidRPr="002A0C26" w:rsidRDefault="002A0C26" w:rsidP="002A0C26">
          <w:pPr>
            <w:pStyle w:val="Pidipagina"/>
            <w:jc w:val="center"/>
            <w:rPr>
              <w:rFonts w:ascii="Arial" w:hAnsi="Arial" w:cs="Arial"/>
              <w:sz w:val="16"/>
              <w:szCs w:val="16"/>
            </w:rPr>
          </w:pPr>
          <w:r w:rsidRPr="002A0C26">
            <w:rPr>
              <w:rFonts w:ascii="Arial" w:hAnsi="Arial" w:cs="Arial"/>
              <w:noProof/>
              <w:sz w:val="16"/>
              <w:szCs w:val="16"/>
            </w:rPr>
            <w:drawing>
              <wp:inline distT="0" distB="0" distL="0" distR="0" wp14:anchorId="4EA7DAE4" wp14:editId="18853EB1">
                <wp:extent cx="1445895" cy="438150"/>
                <wp:effectExtent l="0" t="0" r="1905" b="0"/>
                <wp:docPr id="2" name="Immagine 2" descr="appennino_oriz_sfondo tra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ennino_oriz_sfondo trasparente"/>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445895" cy="438150"/>
                        </a:xfrm>
                        <a:prstGeom prst="rect">
                          <a:avLst/>
                        </a:prstGeom>
                        <a:noFill/>
                        <a:ln>
                          <a:noFill/>
                        </a:ln>
                      </pic:spPr>
                    </pic:pic>
                  </a:graphicData>
                </a:graphic>
              </wp:inline>
            </w:drawing>
          </w:r>
          <w:r w:rsidRPr="002A0C26">
            <w:rPr>
              <w:rFonts w:ascii="Arial" w:hAnsi="Arial" w:cs="Arial"/>
              <w:sz w:val="16"/>
              <w:szCs w:val="16"/>
            </w:rPr>
            <w:t xml:space="preserve"> </w:t>
          </w:r>
          <w:r w:rsidRPr="002A0C26">
            <w:rPr>
              <w:rFonts w:ascii="Arial" w:hAnsi="Arial" w:cs="Arial"/>
              <w:noProof/>
              <w:sz w:val="16"/>
              <w:szCs w:val="16"/>
            </w:rPr>
            <w:drawing>
              <wp:inline distT="0" distB="0" distL="0" distR="0" wp14:anchorId="4AC2B8F5" wp14:editId="2B3E72BC">
                <wp:extent cx="501650" cy="429260"/>
                <wp:effectExtent l="0" t="0" r="0" b="8890"/>
                <wp:docPr id="3" name="Immagine 3" descr="lumacas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macasola"/>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501650" cy="429260"/>
                        </a:xfrm>
                        <a:prstGeom prst="rect">
                          <a:avLst/>
                        </a:prstGeom>
                        <a:noFill/>
                        <a:ln>
                          <a:noFill/>
                        </a:ln>
                      </pic:spPr>
                    </pic:pic>
                  </a:graphicData>
                </a:graphic>
              </wp:inline>
            </w:drawing>
          </w:r>
          <w:r w:rsidRPr="002A0C26">
            <w:rPr>
              <w:rFonts w:ascii="Arial" w:hAnsi="Arial" w:cs="Arial"/>
              <w:sz w:val="16"/>
              <w:szCs w:val="16"/>
            </w:rPr>
            <w:t xml:space="preserve">   </w:t>
          </w:r>
          <w:r w:rsidRPr="002A0C26">
            <w:rPr>
              <w:rFonts w:ascii="Arial" w:hAnsi="Arial" w:cs="Arial"/>
              <w:noProof/>
              <w:sz w:val="16"/>
              <w:szCs w:val="16"/>
            </w:rPr>
            <w:drawing>
              <wp:inline distT="0" distB="0" distL="0" distR="0" wp14:anchorId="15C46713" wp14:editId="2AB2F009">
                <wp:extent cx="544195" cy="442595"/>
                <wp:effectExtent l="0" t="0" r="8255" b="0"/>
                <wp:docPr id="6" name="Immagin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3">
                          <a:grayscl/>
                          <a:extLst>
                            <a:ext uri="{28A0092B-C50C-407E-A947-70E740481C1C}">
                              <a14:useLocalDpi xmlns:a14="http://schemas.microsoft.com/office/drawing/2010/main" val="0"/>
                            </a:ext>
                          </a:extLst>
                        </a:blip>
                        <a:srcRect l="8990" t="11891" r="13696" b="12894"/>
                        <a:stretch>
                          <a:fillRect/>
                        </a:stretch>
                      </pic:blipFill>
                      <pic:spPr bwMode="auto">
                        <a:xfrm>
                          <a:off x="0" y="0"/>
                          <a:ext cx="544195" cy="442595"/>
                        </a:xfrm>
                        <a:prstGeom prst="rect">
                          <a:avLst/>
                        </a:prstGeom>
                        <a:noFill/>
                        <a:ln>
                          <a:noFill/>
                        </a:ln>
                      </pic:spPr>
                    </pic:pic>
                  </a:graphicData>
                </a:graphic>
              </wp:inline>
            </w:drawing>
          </w:r>
          <w:r w:rsidRPr="002A0C26">
            <w:rPr>
              <w:rFonts w:ascii="Arial" w:hAnsi="Arial" w:cs="Arial"/>
              <w:noProof/>
              <w:sz w:val="16"/>
              <w:szCs w:val="16"/>
            </w:rPr>
            <w:drawing>
              <wp:inline distT="0" distB="0" distL="0" distR="0" wp14:anchorId="2DAF6296" wp14:editId="3C65DBC0">
                <wp:extent cx="1406771" cy="485775"/>
                <wp:effectExtent l="0" t="0" r="3175" b="0"/>
                <wp:docPr id="5" name="Immagine 5" descr="D:\Utenti\federica\Downloads\MAB_Appennnin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tenti\federica\Downloads\MAB_Appennnino-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7848" cy="486147"/>
                        </a:xfrm>
                        <a:prstGeom prst="rect">
                          <a:avLst/>
                        </a:prstGeom>
                        <a:noFill/>
                        <a:ln>
                          <a:noFill/>
                        </a:ln>
                      </pic:spPr>
                    </pic:pic>
                  </a:graphicData>
                </a:graphic>
              </wp:inline>
            </w:drawing>
          </w:r>
        </w:p>
      </w:tc>
    </w:tr>
    <w:tr w:rsidR="002A0C26" w:rsidRPr="002A0C26" w14:paraId="02108415" w14:textId="77777777" w:rsidTr="005A52B5">
      <w:trPr>
        <w:trHeight w:val="737"/>
      </w:trPr>
      <w:tc>
        <w:tcPr>
          <w:tcW w:w="9851" w:type="dxa"/>
          <w:tcBorders>
            <w:top w:val="single" w:sz="4" w:space="0" w:color="auto"/>
          </w:tcBorders>
          <w:vAlign w:val="center"/>
        </w:tcPr>
        <w:p w14:paraId="65803AAE" w14:textId="77777777" w:rsidR="002A0C26" w:rsidRPr="002A0C26" w:rsidRDefault="002A0C26" w:rsidP="002A0C26">
          <w:pPr>
            <w:pStyle w:val="Pidipagina"/>
            <w:jc w:val="center"/>
            <w:rPr>
              <w:rFonts w:ascii="Arial" w:hAnsi="Arial" w:cs="Arial"/>
              <w:sz w:val="16"/>
              <w:szCs w:val="16"/>
            </w:rPr>
          </w:pPr>
          <w:r w:rsidRPr="002A0C26">
            <w:rPr>
              <w:rFonts w:ascii="Arial" w:hAnsi="Arial" w:cs="Arial"/>
              <w:sz w:val="16"/>
              <w:szCs w:val="16"/>
            </w:rPr>
            <w:t>Comune di Castelnovo ne' Monti - Piazza Gramsci,1 - 42035 Castelnovo ne’ Monti (RE)  -  P.I. e C.F. 00442010351</w:t>
          </w:r>
        </w:p>
        <w:p w14:paraId="03581B27" w14:textId="77777777" w:rsidR="002A0C26" w:rsidRPr="002A0C26" w:rsidRDefault="002A0C26" w:rsidP="002A0C26">
          <w:pPr>
            <w:pStyle w:val="Pidipagina"/>
            <w:jc w:val="center"/>
            <w:rPr>
              <w:rFonts w:ascii="Arial" w:hAnsi="Arial" w:cs="Arial"/>
              <w:sz w:val="16"/>
              <w:szCs w:val="16"/>
            </w:rPr>
          </w:pPr>
          <w:r w:rsidRPr="002A0C26">
            <w:rPr>
              <w:rFonts w:ascii="Arial" w:hAnsi="Arial" w:cs="Arial"/>
              <w:sz w:val="16"/>
              <w:szCs w:val="16"/>
            </w:rPr>
            <w:t>Centralino 0522/610111 - Fax 0522/810947 - https://www.comune.castelnovo-nemonti.re.it/</w:t>
          </w:r>
        </w:p>
        <w:p w14:paraId="661656E5" w14:textId="77777777" w:rsidR="002A0C26" w:rsidRPr="002A0C26" w:rsidRDefault="002A0C26" w:rsidP="002A0C26">
          <w:pPr>
            <w:pStyle w:val="Pidipagina"/>
            <w:jc w:val="center"/>
            <w:rPr>
              <w:rFonts w:ascii="Arial" w:hAnsi="Arial" w:cs="Arial"/>
              <w:sz w:val="16"/>
              <w:szCs w:val="16"/>
            </w:rPr>
          </w:pPr>
          <w:r w:rsidRPr="002A0C26">
            <w:rPr>
              <w:rFonts w:ascii="Arial" w:hAnsi="Arial" w:cs="Arial"/>
              <w:sz w:val="16"/>
              <w:szCs w:val="16"/>
            </w:rPr>
            <w:t xml:space="preserve">e-mail </w:t>
          </w:r>
          <w:hyperlink r:id="rId5" w:history="1">
            <w:r w:rsidRPr="002A0C26">
              <w:rPr>
                <w:rStyle w:val="Collegamentoipertestuale"/>
                <w:rFonts w:ascii="Arial" w:hAnsi="Arial" w:cs="Arial"/>
                <w:sz w:val="16"/>
                <w:szCs w:val="16"/>
              </w:rPr>
              <w:t>municipio@comune.castelnovo-nemonti.re.it</w:t>
            </w:r>
          </w:hyperlink>
          <w:r w:rsidRPr="002A0C26">
            <w:rPr>
              <w:rFonts w:ascii="Arial" w:hAnsi="Arial" w:cs="Arial"/>
              <w:sz w:val="16"/>
              <w:szCs w:val="16"/>
            </w:rPr>
            <w:t xml:space="preserve"> - PEC: </w:t>
          </w:r>
          <w:hyperlink r:id="rId6" w:history="1">
            <w:r w:rsidRPr="002A0C26">
              <w:rPr>
                <w:rStyle w:val="Collegamentoipertestuale"/>
                <w:rFonts w:ascii="Arial" w:hAnsi="Arial" w:cs="Arial"/>
                <w:sz w:val="16"/>
                <w:szCs w:val="16"/>
              </w:rPr>
              <w:t>castelnovonemonti@cert.provincia.re.it</w:t>
            </w:r>
          </w:hyperlink>
        </w:p>
      </w:tc>
    </w:tr>
  </w:tbl>
  <w:p w14:paraId="12AF532E" w14:textId="77777777" w:rsidR="002A0C26" w:rsidRPr="002A0C26" w:rsidRDefault="002A0C26" w:rsidP="002A0C26">
    <w:pPr>
      <w:pStyle w:val="Pidipagina"/>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1933" w14:textId="77777777" w:rsidR="00EF111F" w:rsidRDefault="00EF111F">
      <w:r>
        <w:separator/>
      </w:r>
    </w:p>
  </w:footnote>
  <w:footnote w:type="continuationSeparator" w:id="0">
    <w:p w14:paraId="70048490" w14:textId="77777777" w:rsidR="00EF111F" w:rsidRDefault="00EF1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7CB8" w14:textId="77777777" w:rsidR="002A0C26" w:rsidRDefault="002A0C26" w:rsidP="002A0C26">
    <w:pPr>
      <w:pStyle w:val="Intestazione"/>
      <w:jc w:val="center"/>
    </w:pPr>
  </w:p>
  <w:p w14:paraId="4941899E" w14:textId="77777777" w:rsidR="002A0C26" w:rsidRPr="002A0C26" w:rsidRDefault="002A0C26" w:rsidP="002A0C26">
    <w:pPr>
      <w:pStyle w:val="Intestazione"/>
      <w:jc w:val="center"/>
      <w:rPr>
        <w:rFonts w:ascii="Arial" w:hAnsi="Arial" w:cs="Arial"/>
      </w:rPr>
    </w:pPr>
    <w:r w:rsidRPr="002A0C26">
      <w:rPr>
        <w:rFonts w:ascii="Arial" w:hAnsi="Arial" w:cs="Arial"/>
        <w:noProof/>
      </w:rPr>
      <mc:AlternateContent>
        <mc:Choice Requires="wps">
          <w:drawing>
            <wp:anchor distT="0" distB="0" distL="114300" distR="114300" simplePos="0" relativeHeight="251661312" behindDoc="0" locked="0" layoutInCell="0" allowOverlap="1" wp14:anchorId="72494604" wp14:editId="000FFC92">
              <wp:simplePos x="0" y="0"/>
              <wp:positionH relativeFrom="column">
                <wp:posOffset>0</wp:posOffset>
              </wp:positionH>
              <wp:positionV relativeFrom="paragraph">
                <wp:posOffset>0</wp:posOffset>
              </wp:positionV>
              <wp:extent cx="617220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B4035"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o:allowincell="f"/>
          </w:pict>
        </mc:Fallback>
      </mc:AlternateContent>
    </w:r>
    <w:r w:rsidRPr="002A0C26">
      <w:rPr>
        <w:rFonts w:ascii="Arial" w:hAnsi="Arial" w:cs="Arial"/>
      </w:rPr>
      <w:t>Comune di Castelnovo ne’ Monti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976D" w14:textId="77777777" w:rsidR="002A0C26" w:rsidRPr="002A0C26" w:rsidRDefault="002A0C26" w:rsidP="002A0C26">
    <w:pPr>
      <w:pStyle w:val="Intestazione"/>
      <w:jc w:val="center"/>
      <w:rPr>
        <w:rFonts w:ascii="Arial" w:hAnsi="Arial" w:cs="Arial"/>
      </w:rPr>
    </w:pPr>
    <w:r w:rsidRPr="002A0C26">
      <w:rPr>
        <w:rFonts w:ascii="Arial" w:hAnsi="Arial" w:cs="Arial"/>
        <w:noProof/>
      </w:rPr>
      <w:drawing>
        <wp:inline distT="0" distB="0" distL="0" distR="0" wp14:anchorId="2A8EF953" wp14:editId="49FFA12B">
          <wp:extent cx="663575" cy="914400"/>
          <wp:effectExtent l="0" t="0" r="3175" b="0"/>
          <wp:docPr id="11" name="Immagine 11" descr="logo_comune_PER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comune_PERLETT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575" cy="914400"/>
                  </a:xfrm>
                  <a:prstGeom prst="rect">
                    <a:avLst/>
                  </a:prstGeom>
                  <a:noFill/>
                  <a:ln>
                    <a:noFill/>
                  </a:ln>
                </pic:spPr>
              </pic:pic>
            </a:graphicData>
          </a:graphic>
        </wp:inline>
      </w:drawing>
    </w:r>
  </w:p>
  <w:p w14:paraId="2A45FF20" w14:textId="77777777" w:rsidR="002A0C26" w:rsidRPr="002A0C26" w:rsidRDefault="002A0C26" w:rsidP="002A0C26">
    <w:pPr>
      <w:pStyle w:val="Intestazione"/>
      <w:jc w:val="center"/>
      <w:rPr>
        <w:rFonts w:ascii="Arial" w:hAnsi="Arial" w:cs="Arial"/>
      </w:rPr>
    </w:pPr>
    <w:r w:rsidRPr="002A0C26">
      <w:rPr>
        <w:rFonts w:ascii="Arial" w:hAnsi="Arial" w:cs="Arial"/>
        <w:noProof/>
      </w:rPr>
      <mc:AlternateContent>
        <mc:Choice Requires="wps">
          <w:drawing>
            <wp:anchor distT="4294967295" distB="4294967295" distL="114300" distR="114300" simplePos="0" relativeHeight="251659264" behindDoc="0" locked="0" layoutInCell="0" allowOverlap="1" wp14:anchorId="6ED6DB6A" wp14:editId="43AC67D2">
              <wp:simplePos x="0" y="0"/>
              <wp:positionH relativeFrom="column">
                <wp:posOffset>0</wp:posOffset>
              </wp:positionH>
              <wp:positionV relativeFrom="paragraph">
                <wp:posOffset>-1</wp:posOffset>
              </wp:positionV>
              <wp:extent cx="6172200" cy="0"/>
              <wp:effectExtent l="0" t="0" r="19050" b="19050"/>
              <wp:wrapNone/>
              <wp:docPr id="13"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BCDEF" id="Connettore 1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" o:allowincell="f"/>
          </w:pict>
        </mc:Fallback>
      </mc:AlternateContent>
    </w:r>
    <w:r w:rsidRPr="002A0C26">
      <w:rPr>
        <w:rFonts w:ascii="Arial" w:hAnsi="Arial" w:cs="Arial"/>
      </w:rPr>
      <w:t>Comune di Castelnovo ne’ Monti</w:t>
    </w:r>
  </w:p>
  <w:p w14:paraId="5A592FE3" w14:textId="77777777" w:rsidR="002A0C26" w:rsidRDefault="002A0C26" w:rsidP="002A0C26">
    <w:pPr>
      <w:pStyle w:val="Intestazione"/>
      <w:tabs>
        <w:tab w:val="left" w:pos="5940"/>
      </w:tabs>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E2F8B0"/>
    <w:lvl w:ilvl="0">
      <w:numFmt w:val="bullet"/>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name w:val="WW8Num2"/>
    <w:lvl w:ilvl="0">
      <w:start w:val="4"/>
      <w:numFmt w:val="bullet"/>
      <w:lvlText w:val="-"/>
      <w:lvlJc w:val="left"/>
      <w:pPr>
        <w:tabs>
          <w:tab w:val="num" w:pos="720"/>
        </w:tabs>
        <w:ind w:left="720" w:hanging="360"/>
      </w:pPr>
      <w:rPr>
        <w:rFonts w:ascii="Book Antiqua" w:hAnsi="Book Antiqua" w:cs="Courier New"/>
      </w:rPr>
    </w:lvl>
  </w:abstractNum>
  <w:abstractNum w:abstractNumId="3" w15:restartNumberingAfterBreak="0">
    <w:nsid w:val="00000006"/>
    <w:multiLevelType w:val="singleLevel"/>
    <w:tmpl w:val="00000006"/>
    <w:name w:val="WW8Num7"/>
    <w:lvl w:ilvl="0">
      <w:start w:val="1"/>
      <w:numFmt w:val="lowerLetter"/>
      <w:lvlText w:val="%1)"/>
      <w:lvlJc w:val="left"/>
      <w:pPr>
        <w:tabs>
          <w:tab w:val="num" w:pos="360"/>
        </w:tabs>
        <w:ind w:left="360" w:hanging="360"/>
      </w:pPr>
    </w:lvl>
  </w:abstractNum>
  <w:abstractNum w:abstractNumId="4" w15:restartNumberingAfterBreak="0">
    <w:nsid w:val="00211065"/>
    <w:multiLevelType w:val="hybridMultilevel"/>
    <w:tmpl w:val="E23C9EFA"/>
    <w:lvl w:ilvl="0" w:tplc="DC86A2C4">
      <w:start w:val="1"/>
      <w:numFmt w:val="bullet"/>
      <w:lvlText w:val="-"/>
      <w:lvlJc w:val="left"/>
      <w:pPr>
        <w:tabs>
          <w:tab w:val="num" w:pos="360"/>
        </w:tabs>
        <w:ind w:left="360" w:hanging="360"/>
      </w:pPr>
      <w:rPr>
        <w:rFonts w:ascii="Arial" w:eastAsia="Calibri"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854E2"/>
    <w:multiLevelType w:val="hybridMultilevel"/>
    <w:tmpl w:val="70A4E3F0"/>
    <w:lvl w:ilvl="0" w:tplc="0409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506B1E"/>
    <w:multiLevelType w:val="hybridMultilevel"/>
    <w:tmpl w:val="4DD8A884"/>
    <w:lvl w:ilvl="0" w:tplc="0E960FA0">
      <w:start w:val="5"/>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CCA65E0"/>
    <w:multiLevelType w:val="multilevel"/>
    <w:tmpl w:val="FBAA4DC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A4286D"/>
    <w:multiLevelType w:val="hybridMultilevel"/>
    <w:tmpl w:val="131A30FC"/>
    <w:lvl w:ilvl="0" w:tplc="1C14AE6C">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A6F47F9"/>
    <w:multiLevelType w:val="hybridMultilevel"/>
    <w:tmpl w:val="2A3467A4"/>
    <w:lvl w:ilvl="0" w:tplc="963A9FC4">
      <w:numFmt w:val="bullet"/>
      <w:lvlText w:val="-"/>
      <w:lvlJc w:val="left"/>
      <w:pPr>
        <w:tabs>
          <w:tab w:val="num" w:pos="360"/>
        </w:tabs>
        <w:ind w:left="360" w:hanging="360"/>
      </w:pPr>
      <w:rPr>
        <w:rFonts w:ascii="Arial" w:eastAsia="Segoe Script" w:hAnsi="Arial" w:cs="Arial" w:hint="default"/>
      </w:rPr>
    </w:lvl>
    <w:lvl w:ilvl="1" w:tplc="0410000F">
      <w:start w:val="1"/>
      <w:numFmt w:val="decimal"/>
      <w:lvlText w:val="%2."/>
      <w:lvlJc w:val="left"/>
      <w:pPr>
        <w:tabs>
          <w:tab w:val="num" w:pos="360"/>
        </w:tabs>
        <w:ind w:left="360" w:hanging="360"/>
      </w:pPr>
      <w:rPr>
        <w:rFonts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1BFF4C17"/>
    <w:multiLevelType w:val="hybridMultilevel"/>
    <w:tmpl w:val="2BB4FF7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75490"/>
    <w:multiLevelType w:val="hybridMultilevel"/>
    <w:tmpl w:val="D388CA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5143602"/>
    <w:multiLevelType w:val="hybridMultilevel"/>
    <w:tmpl w:val="0AB2BD6E"/>
    <w:lvl w:ilvl="0" w:tplc="FFFFFFFF">
      <w:numFmt w:val="bullet"/>
      <w:lvlText w:val="-"/>
      <w:lvlJc w:val="left"/>
      <w:pPr>
        <w:ind w:left="36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36B31D82"/>
    <w:multiLevelType w:val="hybridMultilevel"/>
    <w:tmpl w:val="6F4E79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6C42DC"/>
    <w:multiLevelType w:val="hybridMultilevel"/>
    <w:tmpl w:val="767CFB80"/>
    <w:lvl w:ilvl="0" w:tplc="04100017">
      <w:start w:val="1"/>
      <w:numFmt w:val="lowerLetter"/>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5" w15:restartNumberingAfterBreak="0">
    <w:nsid w:val="3C7F23C5"/>
    <w:multiLevelType w:val="multilevel"/>
    <w:tmpl w:val="98E8900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D7D2E6E"/>
    <w:multiLevelType w:val="hybridMultilevel"/>
    <w:tmpl w:val="D6C6FFAA"/>
    <w:lvl w:ilvl="0" w:tplc="0410000F">
      <w:start w:val="15"/>
      <w:numFmt w:val="decimal"/>
      <w:lvlText w:val="%1."/>
      <w:lvlJc w:val="left"/>
      <w:pPr>
        <w:ind w:left="1070" w:hanging="360"/>
      </w:pPr>
      <w:rPr>
        <w:rFonts w:cs="Times New Roman"/>
      </w:rPr>
    </w:lvl>
    <w:lvl w:ilvl="1" w:tplc="04100019">
      <w:start w:val="1"/>
      <w:numFmt w:val="lowerLetter"/>
      <w:lvlText w:val="%2."/>
      <w:lvlJc w:val="left"/>
      <w:pPr>
        <w:ind w:left="5039" w:hanging="360"/>
      </w:pPr>
      <w:rPr>
        <w:rFonts w:cs="Times New Roman"/>
      </w:rPr>
    </w:lvl>
    <w:lvl w:ilvl="2" w:tplc="0410001B">
      <w:start w:val="1"/>
      <w:numFmt w:val="lowerRoman"/>
      <w:lvlText w:val="%3."/>
      <w:lvlJc w:val="right"/>
      <w:pPr>
        <w:ind w:left="-327" w:hanging="180"/>
      </w:pPr>
      <w:rPr>
        <w:rFonts w:cs="Times New Roman"/>
      </w:rPr>
    </w:lvl>
    <w:lvl w:ilvl="3" w:tplc="D7A2FEF8">
      <w:start w:val="4"/>
      <w:numFmt w:val="upperLetter"/>
      <w:lvlText w:val="%4)"/>
      <w:lvlJc w:val="left"/>
      <w:pPr>
        <w:ind w:left="393" w:hanging="360"/>
      </w:pPr>
      <w:rPr>
        <w:rFonts w:cs="Times New Roman"/>
      </w:r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15:restartNumberingAfterBreak="0">
    <w:nsid w:val="3E5D336E"/>
    <w:multiLevelType w:val="hybridMultilevel"/>
    <w:tmpl w:val="FFFFFFFF"/>
    <w:lvl w:ilvl="0" w:tplc="793C67E8">
      <w:start w:val="1"/>
      <w:numFmt w:val="bullet"/>
      <w:lvlText w:val="–"/>
      <w:lvlJc w:val="left"/>
      <w:pPr>
        <w:ind w:left="836" w:hanging="720"/>
      </w:pPr>
      <w:rPr>
        <w:rFonts w:ascii="Times New Roman" w:eastAsia="Times New Roman" w:hAnsi="Times New Roman" w:hint="default"/>
        <w:spacing w:val="-3"/>
        <w:w w:val="100"/>
        <w:sz w:val="18"/>
      </w:rPr>
    </w:lvl>
    <w:lvl w:ilvl="1" w:tplc="97064B32">
      <w:start w:val="1"/>
      <w:numFmt w:val="bullet"/>
      <w:lvlText w:val="•"/>
      <w:lvlJc w:val="left"/>
      <w:pPr>
        <w:ind w:left="1778" w:hanging="720"/>
      </w:pPr>
      <w:rPr>
        <w:rFonts w:hint="default"/>
      </w:rPr>
    </w:lvl>
    <w:lvl w:ilvl="2" w:tplc="49A2622C">
      <w:start w:val="1"/>
      <w:numFmt w:val="bullet"/>
      <w:lvlText w:val="•"/>
      <w:lvlJc w:val="left"/>
      <w:pPr>
        <w:ind w:left="2716" w:hanging="720"/>
      </w:pPr>
      <w:rPr>
        <w:rFonts w:hint="default"/>
      </w:rPr>
    </w:lvl>
    <w:lvl w:ilvl="3" w:tplc="9D683900">
      <w:start w:val="1"/>
      <w:numFmt w:val="bullet"/>
      <w:lvlText w:val="•"/>
      <w:lvlJc w:val="left"/>
      <w:pPr>
        <w:ind w:left="3654" w:hanging="720"/>
      </w:pPr>
      <w:rPr>
        <w:rFonts w:hint="default"/>
      </w:rPr>
    </w:lvl>
    <w:lvl w:ilvl="4" w:tplc="03786A0A">
      <w:start w:val="1"/>
      <w:numFmt w:val="bullet"/>
      <w:lvlText w:val="•"/>
      <w:lvlJc w:val="left"/>
      <w:pPr>
        <w:ind w:left="4592" w:hanging="720"/>
      </w:pPr>
      <w:rPr>
        <w:rFonts w:hint="default"/>
      </w:rPr>
    </w:lvl>
    <w:lvl w:ilvl="5" w:tplc="8CC269CA">
      <w:start w:val="1"/>
      <w:numFmt w:val="bullet"/>
      <w:lvlText w:val="•"/>
      <w:lvlJc w:val="left"/>
      <w:pPr>
        <w:ind w:left="5530" w:hanging="720"/>
      </w:pPr>
      <w:rPr>
        <w:rFonts w:hint="default"/>
      </w:rPr>
    </w:lvl>
    <w:lvl w:ilvl="6" w:tplc="C7E40C80">
      <w:start w:val="1"/>
      <w:numFmt w:val="bullet"/>
      <w:lvlText w:val="•"/>
      <w:lvlJc w:val="left"/>
      <w:pPr>
        <w:ind w:left="6468" w:hanging="720"/>
      </w:pPr>
      <w:rPr>
        <w:rFonts w:hint="default"/>
      </w:rPr>
    </w:lvl>
    <w:lvl w:ilvl="7" w:tplc="FBAC8256">
      <w:start w:val="1"/>
      <w:numFmt w:val="bullet"/>
      <w:lvlText w:val="•"/>
      <w:lvlJc w:val="left"/>
      <w:pPr>
        <w:ind w:left="7406" w:hanging="720"/>
      </w:pPr>
      <w:rPr>
        <w:rFonts w:hint="default"/>
      </w:rPr>
    </w:lvl>
    <w:lvl w:ilvl="8" w:tplc="BF909520">
      <w:start w:val="1"/>
      <w:numFmt w:val="bullet"/>
      <w:lvlText w:val="•"/>
      <w:lvlJc w:val="left"/>
      <w:pPr>
        <w:ind w:left="8344" w:hanging="720"/>
      </w:pPr>
      <w:rPr>
        <w:rFonts w:hint="default"/>
      </w:rPr>
    </w:lvl>
  </w:abstractNum>
  <w:abstractNum w:abstractNumId="18" w15:restartNumberingAfterBreak="0">
    <w:nsid w:val="3FE56CE3"/>
    <w:multiLevelType w:val="multilevel"/>
    <w:tmpl w:val="38B869E2"/>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40303A81"/>
    <w:multiLevelType w:val="hybridMultilevel"/>
    <w:tmpl w:val="2D1251C4"/>
    <w:lvl w:ilvl="0" w:tplc="5486219E">
      <w:start w:val="1"/>
      <w:numFmt w:val="bullet"/>
      <w:lvlText w:val="-"/>
      <w:lvlJc w:val="left"/>
      <w:pPr>
        <w:tabs>
          <w:tab w:val="num" w:pos="592"/>
        </w:tabs>
        <w:ind w:left="592" w:hanging="360"/>
      </w:pPr>
      <w:rPr>
        <w:rFonts w:hint="default"/>
      </w:rPr>
    </w:lvl>
    <w:lvl w:ilvl="1" w:tplc="04100003" w:tentative="1">
      <w:start w:val="1"/>
      <w:numFmt w:val="bullet"/>
      <w:lvlText w:val="o"/>
      <w:lvlJc w:val="left"/>
      <w:pPr>
        <w:tabs>
          <w:tab w:val="num" w:pos="1445"/>
        </w:tabs>
        <w:ind w:left="1445" w:hanging="360"/>
      </w:pPr>
      <w:rPr>
        <w:rFonts w:ascii="Courier New" w:hAnsi="Courier New" w:cs="Courier New" w:hint="default"/>
      </w:rPr>
    </w:lvl>
    <w:lvl w:ilvl="2" w:tplc="04100005" w:tentative="1">
      <w:start w:val="1"/>
      <w:numFmt w:val="bullet"/>
      <w:lvlText w:val=""/>
      <w:lvlJc w:val="left"/>
      <w:pPr>
        <w:tabs>
          <w:tab w:val="num" w:pos="2165"/>
        </w:tabs>
        <w:ind w:left="2165" w:hanging="360"/>
      </w:pPr>
      <w:rPr>
        <w:rFonts w:ascii="Wingdings" w:hAnsi="Wingdings" w:hint="default"/>
      </w:rPr>
    </w:lvl>
    <w:lvl w:ilvl="3" w:tplc="04100001" w:tentative="1">
      <w:start w:val="1"/>
      <w:numFmt w:val="bullet"/>
      <w:lvlText w:val=""/>
      <w:lvlJc w:val="left"/>
      <w:pPr>
        <w:tabs>
          <w:tab w:val="num" w:pos="2885"/>
        </w:tabs>
        <w:ind w:left="2885" w:hanging="360"/>
      </w:pPr>
      <w:rPr>
        <w:rFonts w:ascii="Symbol" w:hAnsi="Symbol" w:hint="default"/>
      </w:rPr>
    </w:lvl>
    <w:lvl w:ilvl="4" w:tplc="04100003" w:tentative="1">
      <w:start w:val="1"/>
      <w:numFmt w:val="bullet"/>
      <w:lvlText w:val="o"/>
      <w:lvlJc w:val="left"/>
      <w:pPr>
        <w:tabs>
          <w:tab w:val="num" w:pos="3605"/>
        </w:tabs>
        <w:ind w:left="3605" w:hanging="360"/>
      </w:pPr>
      <w:rPr>
        <w:rFonts w:ascii="Courier New" w:hAnsi="Courier New" w:cs="Courier New" w:hint="default"/>
      </w:rPr>
    </w:lvl>
    <w:lvl w:ilvl="5" w:tplc="04100005" w:tentative="1">
      <w:start w:val="1"/>
      <w:numFmt w:val="bullet"/>
      <w:lvlText w:val=""/>
      <w:lvlJc w:val="left"/>
      <w:pPr>
        <w:tabs>
          <w:tab w:val="num" w:pos="4325"/>
        </w:tabs>
        <w:ind w:left="4325" w:hanging="360"/>
      </w:pPr>
      <w:rPr>
        <w:rFonts w:ascii="Wingdings" w:hAnsi="Wingdings" w:hint="default"/>
      </w:rPr>
    </w:lvl>
    <w:lvl w:ilvl="6" w:tplc="04100001" w:tentative="1">
      <w:start w:val="1"/>
      <w:numFmt w:val="bullet"/>
      <w:lvlText w:val=""/>
      <w:lvlJc w:val="left"/>
      <w:pPr>
        <w:tabs>
          <w:tab w:val="num" w:pos="5045"/>
        </w:tabs>
        <w:ind w:left="5045" w:hanging="360"/>
      </w:pPr>
      <w:rPr>
        <w:rFonts w:ascii="Symbol" w:hAnsi="Symbol" w:hint="default"/>
      </w:rPr>
    </w:lvl>
    <w:lvl w:ilvl="7" w:tplc="04100003" w:tentative="1">
      <w:start w:val="1"/>
      <w:numFmt w:val="bullet"/>
      <w:lvlText w:val="o"/>
      <w:lvlJc w:val="left"/>
      <w:pPr>
        <w:tabs>
          <w:tab w:val="num" w:pos="5765"/>
        </w:tabs>
        <w:ind w:left="5765" w:hanging="360"/>
      </w:pPr>
      <w:rPr>
        <w:rFonts w:ascii="Courier New" w:hAnsi="Courier New" w:cs="Courier New" w:hint="default"/>
      </w:rPr>
    </w:lvl>
    <w:lvl w:ilvl="8" w:tplc="04100005" w:tentative="1">
      <w:start w:val="1"/>
      <w:numFmt w:val="bullet"/>
      <w:lvlText w:val=""/>
      <w:lvlJc w:val="left"/>
      <w:pPr>
        <w:tabs>
          <w:tab w:val="num" w:pos="6485"/>
        </w:tabs>
        <w:ind w:left="6485" w:hanging="360"/>
      </w:pPr>
      <w:rPr>
        <w:rFonts w:ascii="Wingdings" w:hAnsi="Wingdings" w:hint="default"/>
      </w:rPr>
    </w:lvl>
  </w:abstractNum>
  <w:abstractNum w:abstractNumId="20" w15:restartNumberingAfterBreak="0">
    <w:nsid w:val="457E4122"/>
    <w:multiLevelType w:val="hybridMultilevel"/>
    <w:tmpl w:val="EE8AE398"/>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1" w15:restartNumberingAfterBreak="0">
    <w:nsid w:val="46737424"/>
    <w:multiLevelType w:val="hybridMultilevel"/>
    <w:tmpl w:val="C3F89CCE"/>
    <w:lvl w:ilvl="0" w:tplc="0410000B">
      <w:start w:val="1"/>
      <w:numFmt w:val="bullet"/>
      <w:lvlText w:val=""/>
      <w:lvlJc w:val="left"/>
      <w:pPr>
        <w:ind w:left="778"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15:restartNumberingAfterBreak="0">
    <w:nsid w:val="4E485819"/>
    <w:multiLevelType w:val="hybridMultilevel"/>
    <w:tmpl w:val="2264B7B6"/>
    <w:lvl w:ilvl="0" w:tplc="8DAEDD90">
      <w:start w:val="1"/>
      <w:numFmt w:val="bullet"/>
      <w:lvlText w:val=""/>
      <w:lvlJc w:val="left"/>
      <w:pPr>
        <w:tabs>
          <w:tab w:val="num" w:pos="360"/>
        </w:tabs>
        <w:ind w:left="700" w:hanging="113"/>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F02C75"/>
    <w:multiLevelType w:val="hybridMultilevel"/>
    <w:tmpl w:val="0C1A831C"/>
    <w:lvl w:ilvl="0" w:tplc="0409000F">
      <w:start w:val="1"/>
      <w:numFmt w:val="decimal"/>
      <w:lvlText w:val="%1."/>
      <w:lvlJc w:val="left"/>
      <w:pPr>
        <w:tabs>
          <w:tab w:val="num" w:pos="720"/>
        </w:tabs>
        <w:ind w:left="720" w:hanging="360"/>
      </w:pPr>
      <w:rPr>
        <w:rFonts w:cs="Kartika"/>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2E96C0D"/>
    <w:multiLevelType w:val="hybridMultilevel"/>
    <w:tmpl w:val="EF1CA8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03611D"/>
    <w:multiLevelType w:val="hybridMultilevel"/>
    <w:tmpl w:val="75D2705E"/>
    <w:lvl w:ilvl="0" w:tplc="8E0A76C4">
      <w:start w:val="3"/>
      <w:numFmt w:val="upperLetter"/>
      <w:lvlText w:val="%1)"/>
      <w:lvlJc w:val="left"/>
      <w:pPr>
        <w:tabs>
          <w:tab w:val="num" w:pos="720"/>
        </w:tabs>
        <w:ind w:left="720" w:hanging="360"/>
      </w:pPr>
      <w:rPr>
        <w:rFonts w:hint="default"/>
      </w:rPr>
    </w:lvl>
    <w:lvl w:ilvl="1" w:tplc="708ACA98">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7AD56CE"/>
    <w:multiLevelType w:val="hybridMultilevel"/>
    <w:tmpl w:val="D688C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D22EE8"/>
    <w:multiLevelType w:val="hybridMultilevel"/>
    <w:tmpl w:val="6C1CDA38"/>
    <w:lvl w:ilvl="0" w:tplc="8DAEDD90">
      <w:start w:val="1"/>
      <w:numFmt w:val="bullet"/>
      <w:lvlText w:val=""/>
      <w:lvlJc w:val="left"/>
      <w:pPr>
        <w:tabs>
          <w:tab w:val="num" w:pos="5"/>
        </w:tabs>
        <w:ind w:left="345" w:hanging="113"/>
      </w:pPr>
      <w:rPr>
        <w:rFonts w:ascii="Symbol" w:hAnsi="Symbol" w:hint="default"/>
      </w:rPr>
    </w:lvl>
    <w:lvl w:ilvl="1" w:tplc="04100003" w:tentative="1">
      <w:start w:val="1"/>
      <w:numFmt w:val="bullet"/>
      <w:lvlText w:val="o"/>
      <w:lvlJc w:val="left"/>
      <w:pPr>
        <w:tabs>
          <w:tab w:val="num" w:pos="1445"/>
        </w:tabs>
        <w:ind w:left="1445" w:hanging="360"/>
      </w:pPr>
      <w:rPr>
        <w:rFonts w:ascii="Courier New" w:hAnsi="Courier New" w:cs="Courier New" w:hint="default"/>
      </w:rPr>
    </w:lvl>
    <w:lvl w:ilvl="2" w:tplc="04100005" w:tentative="1">
      <w:start w:val="1"/>
      <w:numFmt w:val="bullet"/>
      <w:lvlText w:val=""/>
      <w:lvlJc w:val="left"/>
      <w:pPr>
        <w:tabs>
          <w:tab w:val="num" w:pos="2165"/>
        </w:tabs>
        <w:ind w:left="2165" w:hanging="360"/>
      </w:pPr>
      <w:rPr>
        <w:rFonts w:ascii="Wingdings" w:hAnsi="Wingdings" w:hint="default"/>
      </w:rPr>
    </w:lvl>
    <w:lvl w:ilvl="3" w:tplc="04100001" w:tentative="1">
      <w:start w:val="1"/>
      <w:numFmt w:val="bullet"/>
      <w:lvlText w:val=""/>
      <w:lvlJc w:val="left"/>
      <w:pPr>
        <w:tabs>
          <w:tab w:val="num" w:pos="2885"/>
        </w:tabs>
        <w:ind w:left="2885" w:hanging="360"/>
      </w:pPr>
      <w:rPr>
        <w:rFonts w:ascii="Symbol" w:hAnsi="Symbol" w:hint="default"/>
      </w:rPr>
    </w:lvl>
    <w:lvl w:ilvl="4" w:tplc="04100003" w:tentative="1">
      <w:start w:val="1"/>
      <w:numFmt w:val="bullet"/>
      <w:lvlText w:val="o"/>
      <w:lvlJc w:val="left"/>
      <w:pPr>
        <w:tabs>
          <w:tab w:val="num" w:pos="3605"/>
        </w:tabs>
        <w:ind w:left="3605" w:hanging="360"/>
      </w:pPr>
      <w:rPr>
        <w:rFonts w:ascii="Courier New" w:hAnsi="Courier New" w:cs="Courier New" w:hint="default"/>
      </w:rPr>
    </w:lvl>
    <w:lvl w:ilvl="5" w:tplc="04100005" w:tentative="1">
      <w:start w:val="1"/>
      <w:numFmt w:val="bullet"/>
      <w:lvlText w:val=""/>
      <w:lvlJc w:val="left"/>
      <w:pPr>
        <w:tabs>
          <w:tab w:val="num" w:pos="4325"/>
        </w:tabs>
        <w:ind w:left="4325" w:hanging="360"/>
      </w:pPr>
      <w:rPr>
        <w:rFonts w:ascii="Wingdings" w:hAnsi="Wingdings" w:hint="default"/>
      </w:rPr>
    </w:lvl>
    <w:lvl w:ilvl="6" w:tplc="04100001" w:tentative="1">
      <w:start w:val="1"/>
      <w:numFmt w:val="bullet"/>
      <w:lvlText w:val=""/>
      <w:lvlJc w:val="left"/>
      <w:pPr>
        <w:tabs>
          <w:tab w:val="num" w:pos="5045"/>
        </w:tabs>
        <w:ind w:left="5045" w:hanging="360"/>
      </w:pPr>
      <w:rPr>
        <w:rFonts w:ascii="Symbol" w:hAnsi="Symbol" w:hint="default"/>
      </w:rPr>
    </w:lvl>
    <w:lvl w:ilvl="7" w:tplc="04100003" w:tentative="1">
      <w:start w:val="1"/>
      <w:numFmt w:val="bullet"/>
      <w:lvlText w:val="o"/>
      <w:lvlJc w:val="left"/>
      <w:pPr>
        <w:tabs>
          <w:tab w:val="num" w:pos="5765"/>
        </w:tabs>
        <w:ind w:left="5765" w:hanging="360"/>
      </w:pPr>
      <w:rPr>
        <w:rFonts w:ascii="Courier New" w:hAnsi="Courier New" w:cs="Courier New" w:hint="default"/>
      </w:rPr>
    </w:lvl>
    <w:lvl w:ilvl="8" w:tplc="04100005" w:tentative="1">
      <w:start w:val="1"/>
      <w:numFmt w:val="bullet"/>
      <w:lvlText w:val=""/>
      <w:lvlJc w:val="left"/>
      <w:pPr>
        <w:tabs>
          <w:tab w:val="num" w:pos="6485"/>
        </w:tabs>
        <w:ind w:left="6485" w:hanging="360"/>
      </w:pPr>
      <w:rPr>
        <w:rFonts w:ascii="Wingdings" w:hAnsi="Wingdings" w:hint="default"/>
      </w:rPr>
    </w:lvl>
  </w:abstractNum>
  <w:abstractNum w:abstractNumId="28" w15:restartNumberingAfterBreak="0">
    <w:nsid w:val="5D8E6181"/>
    <w:multiLevelType w:val="hybridMultilevel"/>
    <w:tmpl w:val="84F2AF6A"/>
    <w:lvl w:ilvl="0" w:tplc="82CA0846">
      <w:start w:val="2"/>
      <w:numFmt w:val="decimal"/>
      <w:lvlText w:val="%1."/>
      <w:lvlJc w:val="left"/>
      <w:pPr>
        <w:tabs>
          <w:tab w:val="num" w:pos="1440"/>
        </w:tabs>
        <w:ind w:left="144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A84C14"/>
    <w:multiLevelType w:val="hybridMultilevel"/>
    <w:tmpl w:val="B25E49A0"/>
    <w:lvl w:ilvl="0" w:tplc="386875A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E1E7361"/>
    <w:multiLevelType w:val="hybridMultilevel"/>
    <w:tmpl w:val="43F0A042"/>
    <w:lvl w:ilvl="0" w:tplc="04100019">
      <w:start w:val="1"/>
      <w:numFmt w:val="lowerLetter"/>
      <w:lvlText w:val="%1."/>
      <w:lvlJc w:val="left"/>
      <w:pPr>
        <w:tabs>
          <w:tab w:val="num" w:pos="360"/>
        </w:tabs>
        <w:ind w:left="360" w:hanging="360"/>
      </w:p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1" w15:restartNumberingAfterBreak="0">
    <w:nsid w:val="5E3F64F4"/>
    <w:multiLevelType w:val="hybridMultilevel"/>
    <w:tmpl w:val="1E786926"/>
    <w:lvl w:ilvl="0" w:tplc="1C14AE6C">
      <w:numFmt w:val="bullet"/>
      <w:lvlText w:val="-"/>
      <w:lvlJc w:val="left"/>
      <w:pPr>
        <w:ind w:left="360" w:hanging="360"/>
      </w:pPr>
      <w:rPr>
        <w:rFonts w:ascii="Times New Roman" w:eastAsia="Times New Roman" w:hAnsi="Times New Roman" w:hint="default"/>
      </w:rPr>
    </w:lvl>
    <w:lvl w:ilvl="1" w:tplc="0410000F">
      <w:start w:val="1"/>
      <w:numFmt w:val="decimal"/>
      <w:lvlText w:val="%2."/>
      <w:lvlJc w:val="left"/>
      <w:pPr>
        <w:tabs>
          <w:tab w:val="num" w:pos="1080"/>
        </w:tabs>
        <w:ind w:left="1080" w:hanging="360"/>
      </w:pPr>
      <w:rPr>
        <w:rFonts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043333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B23DA0"/>
    <w:multiLevelType w:val="hybridMultilevel"/>
    <w:tmpl w:val="B1DA90F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8C807F4"/>
    <w:multiLevelType w:val="hybridMultilevel"/>
    <w:tmpl w:val="AC84B12E"/>
    <w:lvl w:ilvl="0" w:tplc="1C14AE6C">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127839"/>
    <w:multiLevelType w:val="hybridMultilevel"/>
    <w:tmpl w:val="6DA01000"/>
    <w:lvl w:ilvl="0" w:tplc="0410000F">
      <w:start w:val="1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D4D598C"/>
    <w:multiLevelType w:val="hybridMultilevel"/>
    <w:tmpl w:val="2D649E96"/>
    <w:lvl w:ilvl="0" w:tplc="1C14AE6C">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7E7354EC"/>
    <w:multiLevelType w:val="hybridMultilevel"/>
    <w:tmpl w:val="5CD034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F7B6603"/>
    <w:multiLevelType w:val="hybridMultilevel"/>
    <w:tmpl w:val="EAF678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172430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598181">
    <w:abstractNumId w:val="16"/>
    <w:lvlOverride w:ilvl="0">
      <w:startOverride w:val="15"/>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0090214">
    <w:abstractNumId w:val="9"/>
  </w:num>
  <w:num w:numId="4" w16cid:durableId="311905780">
    <w:abstractNumId w:val="5"/>
  </w:num>
  <w:num w:numId="5" w16cid:durableId="694383587">
    <w:abstractNumId w:val="17"/>
  </w:num>
  <w:num w:numId="6" w16cid:durableId="1821264926">
    <w:abstractNumId w:val="4"/>
  </w:num>
  <w:num w:numId="7" w16cid:durableId="2106489929">
    <w:abstractNumId w:val="24"/>
  </w:num>
  <w:num w:numId="8" w16cid:durableId="436412581">
    <w:abstractNumId w:val="3"/>
  </w:num>
  <w:num w:numId="9" w16cid:durableId="607783438">
    <w:abstractNumId w:val="11"/>
  </w:num>
  <w:num w:numId="10" w16cid:durableId="1536844861">
    <w:abstractNumId w:val="32"/>
  </w:num>
  <w:num w:numId="11" w16cid:durableId="1967200571">
    <w:abstractNumId w:val="1"/>
  </w:num>
  <w:num w:numId="12" w16cid:durableId="338043227">
    <w:abstractNumId w:val="7"/>
  </w:num>
  <w:num w:numId="13" w16cid:durableId="1628855840">
    <w:abstractNumId w:val="33"/>
  </w:num>
  <w:num w:numId="14" w16cid:durableId="1410885670">
    <w:abstractNumId w:val="0"/>
    <w:lvlOverride w:ilvl="0">
      <w:lvl w:ilvl="0">
        <w:start w:val="1"/>
        <w:numFmt w:val="bullet"/>
        <w:lvlText w:val="%1"/>
        <w:legacy w:legacy="1" w:legacySpace="0" w:legacyIndent="283"/>
        <w:lvlJc w:val="left"/>
        <w:pPr>
          <w:ind w:left="567" w:hanging="283"/>
        </w:pPr>
        <w:rPr>
          <w:rFonts w:ascii="Symbol" w:hAnsi="Symbol" w:hint="default"/>
        </w:rPr>
      </w:lvl>
    </w:lvlOverride>
  </w:num>
  <w:num w:numId="15" w16cid:durableId="1058554479">
    <w:abstractNumId w:val="26"/>
  </w:num>
  <w:num w:numId="16" w16cid:durableId="742873211">
    <w:abstractNumId w:val="29"/>
  </w:num>
  <w:num w:numId="17" w16cid:durableId="1367414925">
    <w:abstractNumId w:val="10"/>
  </w:num>
  <w:num w:numId="18" w16cid:durableId="1536427097">
    <w:abstractNumId w:val="22"/>
  </w:num>
  <w:num w:numId="19" w16cid:durableId="1849635364">
    <w:abstractNumId w:val="25"/>
  </w:num>
  <w:num w:numId="20" w16cid:durableId="616066008">
    <w:abstractNumId w:val="27"/>
  </w:num>
  <w:num w:numId="21" w16cid:durableId="2052729729">
    <w:abstractNumId w:val="19"/>
  </w:num>
  <w:num w:numId="22" w16cid:durableId="1704937973">
    <w:abstractNumId w:val="28"/>
  </w:num>
  <w:num w:numId="23" w16cid:durableId="675577312">
    <w:abstractNumId w:val="14"/>
  </w:num>
  <w:num w:numId="24" w16cid:durableId="1558318123">
    <w:abstractNumId w:val="31"/>
  </w:num>
  <w:num w:numId="25" w16cid:durableId="1044019964">
    <w:abstractNumId w:val="30"/>
  </w:num>
  <w:num w:numId="26" w16cid:durableId="1919558642">
    <w:abstractNumId w:val="34"/>
  </w:num>
  <w:num w:numId="27" w16cid:durableId="279990601">
    <w:abstractNumId w:val="36"/>
  </w:num>
  <w:num w:numId="28" w16cid:durableId="856574842">
    <w:abstractNumId w:val="23"/>
  </w:num>
  <w:num w:numId="29" w16cid:durableId="753936865">
    <w:abstractNumId w:val="15"/>
  </w:num>
  <w:num w:numId="30" w16cid:durableId="1953630439">
    <w:abstractNumId w:val="18"/>
  </w:num>
  <w:num w:numId="31" w16cid:durableId="844906209">
    <w:abstractNumId w:val="37"/>
  </w:num>
  <w:num w:numId="32" w16cid:durableId="1845585476">
    <w:abstractNumId w:val="8"/>
  </w:num>
  <w:num w:numId="33" w16cid:durableId="724523262">
    <w:abstractNumId w:val="13"/>
  </w:num>
  <w:num w:numId="34" w16cid:durableId="1256128976">
    <w:abstractNumId w:val="35"/>
  </w:num>
  <w:num w:numId="35" w16cid:durableId="1554124132">
    <w:abstractNumId w:val="38"/>
  </w:num>
  <w:num w:numId="36" w16cid:durableId="113450429">
    <w:abstractNumId w:val="6"/>
  </w:num>
  <w:num w:numId="37" w16cid:durableId="2125152210">
    <w:abstractNumId w:val="12"/>
  </w:num>
  <w:num w:numId="38" w16cid:durableId="57392866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D5"/>
    <w:rsid w:val="000019AF"/>
    <w:rsid w:val="00002467"/>
    <w:rsid w:val="00010337"/>
    <w:rsid w:val="0001067B"/>
    <w:rsid w:val="00011A88"/>
    <w:rsid w:val="000136A1"/>
    <w:rsid w:val="00014E17"/>
    <w:rsid w:val="00014FDC"/>
    <w:rsid w:val="00020370"/>
    <w:rsid w:val="00020FBE"/>
    <w:rsid w:val="00023E20"/>
    <w:rsid w:val="000245BA"/>
    <w:rsid w:val="0003595C"/>
    <w:rsid w:val="00035D8B"/>
    <w:rsid w:val="00036CF8"/>
    <w:rsid w:val="00040CB8"/>
    <w:rsid w:val="0004188D"/>
    <w:rsid w:val="00042971"/>
    <w:rsid w:val="00043672"/>
    <w:rsid w:val="00046C33"/>
    <w:rsid w:val="000473D8"/>
    <w:rsid w:val="000475BD"/>
    <w:rsid w:val="000531CB"/>
    <w:rsid w:val="00053331"/>
    <w:rsid w:val="000600D2"/>
    <w:rsid w:val="00060671"/>
    <w:rsid w:val="000611E1"/>
    <w:rsid w:val="00065253"/>
    <w:rsid w:val="00065283"/>
    <w:rsid w:val="000719A6"/>
    <w:rsid w:val="00074833"/>
    <w:rsid w:val="00075B85"/>
    <w:rsid w:val="0007663B"/>
    <w:rsid w:val="00076DE1"/>
    <w:rsid w:val="00080B37"/>
    <w:rsid w:val="00081442"/>
    <w:rsid w:val="00083CDB"/>
    <w:rsid w:val="00085026"/>
    <w:rsid w:val="00086D24"/>
    <w:rsid w:val="00086D45"/>
    <w:rsid w:val="00086DC0"/>
    <w:rsid w:val="0008719C"/>
    <w:rsid w:val="00092379"/>
    <w:rsid w:val="000955CD"/>
    <w:rsid w:val="000A0074"/>
    <w:rsid w:val="000A12CB"/>
    <w:rsid w:val="000A1C79"/>
    <w:rsid w:val="000A4D38"/>
    <w:rsid w:val="000A7D97"/>
    <w:rsid w:val="000B1F0A"/>
    <w:rsid w:val="000B4FD3"/>
    <w:rsid w:val="000C02DF"/>
    <w:rsid w:val="000C2115"/>
    <w:rsid w:val="000C4C32"/>
    <w:rsid w:val="000C4CB9"/>
    <w:rsid w:val="000C4FCE"/>
    <w:rsid w:val="000D4B4F"/>
    <w:rsid w:val="000E20B1"/>
    <w:rsid w:val="000E369C"/>
    <w:rsid w:val="000E39F4"/>
    <w:rsid w:val="000E3C81"/>
    <w:rsid w:val="000F066D"/>
    <w:rsid w:val="000F2A22"/>
    <w:rsid w:val="000F5809"/>
    <w:rsid w:val="00103AAA"/>
    <w:rsid w:val="0010520C"/>
    <w:rsid w:val="001072F0"/>
    <w:rsid w:val="00107F10"/>
    <w:rsid w:val="00110E00"/>
    <w:rsid w:val="001137EE"/>
    <w:rsid w:val="00113E41"/>
    <w:rsid w:val="0012038A"/>
    <w:rsid w:val="00120489"/>
    <w:rsid w:val="0012125E"/>
    <w:rsid w:val="0012396C"/>
    <w:rsid w:val="0012419B"/>
    <w:rsid w:val="00124A78"/>
    <w:rsid w:val="00131306"/>
    <w:rsid w:val="001361BC"/>
    <w:rsid w:val="001415C0"/>
    <w:rsid w:val="00144536"/>
    <w:rsid w:val="00146885"/>
    <w:rsid w:val="00151A83"/>
    <w:rsid w:val="00151D9C"/>
    <w:rsid w:val="00155B48"/>
    <w:rsid w:val="001622EA"/>
    <w:rsid w:val="00166853"/>
    <w:rsid w:val="00166C74"/>
    <w:rsid w:val="001727C0"/>
    <w:rsid w:val="00177D77"/>
    <w:rsid w:val="001802B2"/>
    <w:rsid w:val="001807EB"/>
    <w:rsid w:val="00181BCF"/>
    <w:rsid w:val="00184728"/>
    <w:rsid w:val="00185BF8"/>
    <w:rsid w:val="00191042"/>
    <w:rsid w:val="00192F2E"/>
    <w:rsid w:val="001945AD"/>
    <w:rsid w:val="001956DB"/>
    <w:rsid w:val="001A1713"/>
    <w:rsid w:val="001A208E"/>
    <w:rsid w:val="001A6776"/>
    <w:rsid w:val="001A6BF6"/>
    <w:rsid w:val="001B0B9D"/>
    <w:rsid w:val="001B0ED4"/>
    <w:rsid w:val="001B1607"/>
    <w:rsid w:val="001B1C93"/>
    <w:rsid w:val="001B2685"/>
    <w:rsid w:val="001B28A4"/>
    <w:rsid w:val="001B36C6"/>
    <w:rsid w:val="001B71D9"/>
    <w:rsid w:val="001C3D60"/>
    <w:rsid w:val="001C5837"/>
    <w:rsid w:val="001C6359"/>
    <w:rsid w:val="001C6DD8"/>
    <w:rsid w:val="001C7D1B"/>
    <w:rsid w:val="001D17CB"/>
    <w:rsid w:val="001D1F47"/>
    <w:rsid w:val="001D1F92"/>
    <w:rsid w:val="001D351E"/>
    <w:rsid w:val="001D5558"/>
    <w:rsid w:val="001E1D0D"/>
    <w:rsid w:val="001F1725"/>
    <w:rsid w:val="001F35DF"/>
    <w:rsid w:val="001F3C00"/>
    <w:rsid w:val="00201C2D"/>
    <w:rsid w:val="00205087"/>
    <w:rsid w:val="00207C6E"/>
    <w:rsid w:val="00210D2A"/>
    <w:rsid w:val="0021612D"/>
    <w:rsid w:val="0021655D"/>
    <w:rsid w:val="0022422E"/>
    <w:rsid w:val="0022545A"/>
    <w:rsid w:val="00227562"/>
    <w:rsid w:val="0022788B"/>
    <w:rsid w:val="00235E7C"/>
    <w:rsid w:val="00236483"/>
    <w:rsid w:val="00244944"/>
    <w:rsid w:val="00250102"/>
    <w:rsid w:val="002501D2"/>
    <w:rsid w:val="002530BD"/>
    <w:rsid w:val="002532F5"/>
    <w:rsid w:val="002661E6"/>
    <w:rsid w:val="00266D6F"/>
    <w:rsid w:val="002675B5"/>
    <w:rsid w:val="00275139"/>
    <w:rsid w:val="00276D5D"/>
    <w:rsid w:val="0028018F"/>
    <w:rsid w:val="00280406"/>
    <w:rsid w:val="00280615"/>
    <w:rsid w:val="00290125"/>
    <w:rsid w:val="002901E6"/>
    <w:rsid w:val="0029247C"/>
    <w:rsid w:val="00292D2C"/>
    <w:rsid w:val="00293479"/>
    <w:rsid w:val="00294ACD"/>
    <w:rsid w:val="002A0169"/>
    <w:rsid w:val="002A0C26"/>
    <w:rsid w:val="002A1E64"/>
    <w:rsid w:val="002A626B"/>
    <w:rsid w:val="002A6E73"/>
    <w:rsid w:val="002B4988"/>
    <w:rsid w:val="002B751B"/>
    <w:rsid w:val="002C05C8"/>
    <w:rsid w:val="002C1FE1"/>
    <w:rsid w:val="002C6D8D"/>
    <w:rsid w:val="002D2207"/>
    <w:rsid w:val="002D5FFE"/>
    <w:rsid w:val="002D7176"/>
    <w:rsid w:val="002E2F8A"/>
    <w:rsid w:val="002E50C0"/>
    <w:rsid w:val="002E71F9"/>
    <w:rsid w:val="002F01AB"/>
    <w:rsid w:val="002F149C"/>
    <w:rsid w:val="002F1C85"/>
    <w:rsid w:val="002F73F9"/>
    <w:rsid w:val="0030154B"/>
    <w:rsid w:val="003045BA"/>
    <w:rsid w:val="00307FD4"/>
    <w:rsid w:val="00313385"/>
    <w:rsid w:val="00315EFA"/>
    <w:rsid w:val="0031694E"/>
    <w:rsid w:val="00317043"/>
    <w:rsid w:val="00320359"/>
    <w:rsid w:val="00321B10"/>
    <w:rsid w:val="00322C8E"/>
    <w:rsid w:val="00324A41"/>
    <w:rsid w:val="00326859"/>
    <w:rsid w:val="00330202"/>
    <w:rsid w:val="00334BB6"/>
    <w:rsid w:val="00337E5B"/>
    <w:rsid w:val="0034150E"/>
    <w:rsid w:val="0034586F"/>
    <w:rsid w:val="00345D12"/>
    <w:rsid w:val="0035003A"/>
    <w:rsid w:val="0035187E"/>
    <w:rsid w:val="00351AFE"/>
    <w:rsid w:val="00352B61"/>
    <w:rsid w:val="00354907"/>
    <w:rsid w:val="003570ED"/>
    <w:rsid w:val="00357536"/>
    <w:rsid w:val="00357A00"/>
    <w:rsid w:val="00360CFF"/>
    <w:rsid w:val="003625CE"/>
    <w:rsid w:val="00365F7D"/>
    <w:rsid w:val="00371EE0"/>
    <w:rsid w:val="00376676"/>
    <w:rsid w:val="00380C19"/>
    <w:rsid w:val="00383142"/>
    <w:rsid w:val="00385C59"/>
    <w:rsid w:val="00387781"/>
    <w:rsid w:val="0039263C"/>
    <w:rsid w:val="00394A9E"/>
    <w:rsid w:val="0039569F"/>
    <w:rsid w:val="003969E6"/>
    <w:rsid w:val="0039709A"/>
    <w:rsid w:val="003970AC"/>
    <w:rsid w:val="003A01BC"/>
    <w:rsid w:val="003A05F5"/>
    <w:rsid w:val="003A1011"/>
    <w:rsid w:val="003A162F"/>
    <w:rsid w:val="003A3F43"/>
    <w:rsid w:val="003B0EFC"/>
    <w:rsid w:val="003B14A9"/>
    <w:rsid w:val="003B3225"/>
    <w:rsid w:val="003B3231"/>
    <w:rsid w:val="003B41E6"/>
    <w:rsid w:val="003B4A75"/>
    <w:rsid w:val="003B6FF8"/>
    <w:rsid w:val="003C26BA"/>
    <w:rsid w:val="003C5072"/>
    <w:rsid w:val="003C5DFA"/>
    <w:rsid w:val="003C6AF0"/>
    <w:rsid w:val="003D3C6F"/>
    <w:rsid w:val="003D49A7"/>
    <w:rsid w:val="003D4F39"/>
    <w:rsid w:val="003E2FB8"/>
    <w:rsid w:val="003E43E8"/>
    <w:rsid w:val="003E5D63"/>
    <w:rsid w:val="003E78DD"/>
    <w:rsid w:val="003E7A2B"/>
    <w:rsid w:val="003F117C"/>
    <w:rsid w:val="003F33B8"/>
    <w:rsid w:val="004028DE"/>
    <w:rsid w:val="00402BC4"/>
    <w:rsid w:val="00405EF9"/>
    <w:rsid w:val="004067AF"/>
    <w:rsid w:val="004077DB"/>
    <w:rsid w:val="00411B48"/>
    <w:rsid w:val="004203FC"/>
    <w:rsid w:val="00420F50"/>
    <w:rsid w:val="00421235"/>
    <w:rsid w:val="0042565C"/>
    <w:rsid w:val="0043269D"/>
    <w:rsid w:val="00433C42"/>
    <w:rsid w:val="00434918"/>
    <w:rsid w:val="00436AB1"/>
    <w:rsid w:val="0044283C"/>
    <w:rsid w:val="0044616D"/>
    <w:rsid w:val="004503C5"/>
    <w:rsid w:val="00450C52"/>
    <w:rsid w:val="00450D95"/>
    <w:rsid w:val="00451096"/>
    <w:rsid w:val="00451108"/>
    <w:rsid w:val="0045144F"/>
    <w:rsid w:val="00451938"/>
    <w:rsid w:val="0045280F"/>
    <w:rsid w:val="004539D5"/>
    <w:rsid w:val="00456470"/>
    <w:rsid w:val="004646E5"/>
    <w:rsid w:val="00465FC0"/>
    <w:rsid w:val="004673CD"/>
    <w:rsid w:val="0047056F"/>
    <w:rsid w:val="00470CB3"/>
    <w:rsid w:val="00471C1B"/>
    <w:rsid w:val="00473877"/>
    <w:rsid w:val="0047498F"/>
    <w:rsid w:val="004756D1"/>
    <w:rsid w:val="00477EC0"/>
    <w:rsid w:val="0048112B"/>
    <w:rsid w:val="004816C2"/>
    <w:rsid w:val="00490EBB"/>
    <w:rsid w:val="004910D6"/>
    <w:rsid w:val="004926B9"/>
    <w:rsid w:val="00494DEB"/>
    <w:rsid w:val="00494FDD"/>
    <w:rsid w:val="00496AFF"/>
    <w:rsid w:val="004974DF"/>
    <w:rsid w:val="004A0028"/>
    <w:rsid w:val="004A7268"/>
    <w:rsid w:val="004B0849"/>
    <w:rsid w:val="004B3B08"/>
    <w:rsid w:val="004B5334"/>
    <w:rsid w:val="004B6003"/>
    <w:rsid w:val="004C39FE"/>
    <w:rsid w:val="004C3E04"/>
    <w:rsid w:val="004C48F3"/>
    <w:rsid w:val="004C5214"/>
    <w:rsid w:val="004C5560"/>
    <w:rsid w:val="004C7015"/>
    <w:rsid w:val="004C7A02"/>
    <w:rsid w:val="004C7DD3"/>
    <w:rsid w:val="004D2419"/>
    <w:rsid w:val="004D2F98"/>
    <w:rsid w:val="004E1F90"/>
    <w:rsid w:val="004E2CAC"/>
    <w:rsid w:val="004E39C4"/>
    <w:rsid w:val="004E48BD"/>
    <w:rsid w:val="004E4AA9"/>
    <w:rsid w:val="004E5C3B"/>
    <w:rsid w:val="004E6D95"/>
    <w:rsid w:val="004E788B"/>
    <w:rsid w:val="004F0FC8"/>
    <w:rsid w:val="004F2F3F"/>
    <w:rsid w:val="004F58D3"/>
    <w:rsid w:val="004F6158"/>
    <w:rsid w:val="00500469"/>
    <w:rsid w:val="0050267C"/>
    <w:rsid w:val="00505B18"/>
    <w:rsid w:val="005060E7"/>
    <w:rsid w:val="00520704"/>
    <w:rsid w:val="0052200A"/>
    <w:rsid w:val="00522944"/>
    <w:rsid w:val="00524CE9"/>
    <w:rsid w:val="00525881"/>
    <w:rsid w:val="00530726"/>
    <w:rsid w:val="0053273C"/>
    <w:rsid w:val="00547055"/>
    <w:rsid w:val="005509B7"/>
    <w:rsid w:val="00551ACF"/>
    <w:rsid w:val="005523DE"/>
    <w:rsid w:val="005552E4"/>
    <w:rsid w:val="00557D38"/>
    <w:rsid w:val="00563560"/>
    <w:rsid w:val="005643E5"/>
    <w:rsid w:val="00565185"/>
    <w:rsid w:val="00565844"/>
    <w:rsid w:val="00565EAC"/>
    <w:rsid w:val="00566DDC"/>
    <w:rsid w:val="00577B6A"/>
    <w:rsid w:val="005809C2"/>
    <w:rsid w:val="0058116D"/>
    <w:rsid w:val="005817E9"/>
    <w:rsid w:val="0058291E"/>
    <w:rsid w:val="00591661"/>
    <w:rsid w:val="00592727"/>
    <w:rsid w:val="00592DBC"/>
    <w:rsid w:val="005979CD"/>
    <w:rsid w:val="005A16A9"/>
    <w:rsid w:val="005A1CA8"/>
    <w:rsid w:val="005A6787"/>
    <w:rsid w:val="005A7517"/>
    <w:rsid w:val="005B3FA9"/>
    <w:rsid w:val="005C1094"/>
    <w:rsid w:val="005C2E4D"/>
    <w:rsid w:val="005C427C"/>
    <w:rsid w:val="005C5E72"/>
    <w:rsid w:val="005D2113"/>
    <w:rsid w:val="005D2A7B"/>
    <w:rsid w:val="005D3A0E"/>
    <w:rsid w:val="005D4B67"/>
    <w:rsid w:val="005D536F"/>
    <w:rsid w:val="005D6856"/>
    <w:rsid w:val="005E1CEA"/>
    <w:rsid w:val="005E5E61"/>
    <w:rsid w:val="005E60E5"/>
    <w:rsid w:val="005E6974"/>
    <w:rsid w:val="005E7BEC"/>
    <w:rsid w:val="005F0837"/>
    <w:rsid w:val="005F15C8"/>
    <w:rsid w:val="005F35EE"/>
    <w:rsid w:val="005F5129"/>
    <w:rsid w:val="005F566D"/>
    <w:rsid w:val="005F57B9"/>
    <w:rsid w:val="0060365D"/>
    <w:rsid w:val="00606F5B"/>
    <w:rsid w:val="00613704"/>
    <w:rsid w:val="00613AA6"/>
    <w:rsid w:val="00614162"/>
    <w:rsid w:val="00614CAA"/>
    <w:rsid w:val="00622F20"/>
    <w:rsid w:val="00623185"/>
    <w:rsid w:val="00623227"/>
    <w:rsid w:val="00623EDB"/>
    <w:rsid w:val="00625F57"/>
    <w:rsid w:val="006317EB"/>
    <w:rsid w:val="006331A7"/>
    <w:rsid w:val="0063440C"/>
    <w:rsid w:val="00635834"/>
    <w:rsid w:val="006366CA"/>
    <w:rsid w:val="006410A5"/>
    <w:rsid w:val="006419BF"/>
    <w:rsid w:val="00642806"/>
    <w:rsid w:val="00644039"/>
    <w:rsid w:val="00651809"/>
    <w:rsid w:val="00653E36"/>
    <w:rsid w:val="00655845"/>
    <w:rsid w:val="00660138"/>
    <w:rsid w:val="00662768"/>
    <w:rsid w:val="00664A03"/>
    <w:rsid w:val="00670719"/>
    <w:rsid w:val="00670FF4"/>
    <w:rsid w:val="00677004"/>
    <w:rsid w:val="0068003D"/>
    <w:rsid w:val="0068010C"/>
    <w:rsid w:val="006802BB"/>
    <w:rsid w:val="0068175F"/>
    <w:rsid w:val="00683445"/>
    <w:rsid w:val="00686A2F"/>
    <w:rsid w:val="00697D11"/>
    <w:rsid w:val="006A1ECF"/>
    <w:rsid w:val="006A241F"/>
    <w:rsid w:val="006A26D8"/>
    <w:rsid w:val="006B12D2"/>
    <w:rsid w:val="006B1C90"/>
    <w:rsid w:val="006B30C1"/>
    <w:rsid w:val="006B5C5C"/>
    <w:rsid w:val="006C1125"/>
    <w:rsid w:val="006C221E"/>
    <w:rsid w:val="006C2858"/>
    <w:rsid w:val="006C3928"/>
    <w:rsid w:val="006C60C1"/>
    <w:rsid w:val="006C64D9"/>
    <w:rsid w:val="006D0100"/>
    <w:rsid w:val="006D08F3"/>
    <w:rsid w:val="006D109A"/>
    <w:rsid w:val="006D19D7"/>
    <w:rsid w:val="006D1A15"/>
    <w:rsid w:val="006D246E"/>
    <w:rsid w:val="006D6076"/>
    <w:rsid w:val="006D68FD"/>
    <w:rsid w:val="006E6B03"/>
    <w:rsid w:val="006F1158"/>
    <w:rsid w:val="006F1D88"/>
    <w:rsid w:val="006F36A6"/>
    <w:rsid w:val="006F5BA5"/>
    <w:rsid w:val="006F679D"/>
    <w:rsid w:val="006F6AA7"/>
    <w:rsid w:val="006F7F2D"/>
    <w:rsid w:val="007069AB"/>
    <w:rsid w:val="00707384"/>
    <w:rsid w:val="00711308"/>
    <w:rsid w:val="007124A6"/>
    <w:rsid w:val="0071334C"/>
    <w:rsid w:val="007163E0"/>
    <w:rsid w:val="00720B3B"/>
    <w:rsid w:val="00720B93"/>
    <w:rsid w:val="007225A4"/>
    <w:rsid w:val="007239A7"/>
    <w:rsid w:val="00724BC9"/>
    <w:rsid w:val="00730191"/>
    <w:rsid w:val="007305C0"/>
    <w:rsid w:val="0073441B"/>
    <w:rsid w:val="0073653A"/>
    <w:rsid w:val="0073710D"/>
    <w:rsid w:val="00737ED7"/>
    <w:rsid w:val="00742FEE"/>
    <w:rsid w:val="00744570"/>
    <w:rsid w:val="00745D06"/>
    <w:rsid w:val="007508E1"/>
    <w:rsid w:val="00754C0A"/>
    <w:rsid w:val="00756374"/>
    <w:rsid w:val="0076170D"/>
    <w:rsid w:val="0076308B"/>
    <w:rsid w:val="00764F25"/>
    <w:rsid w:val="00764F71"/>
    <w:rsid w:val="00765112"/>
    <w:rsid w:val="007666FB"/>
    <w:rsid w:val="0077236E"/>
    <w:rsid w:val="00772B58"/>
    <w:rsid w:val="007738FF"/>
    <w:rsid w:val="00774EC1"/>
    <w:rsid w:val="00775357"/>
    <w:rsid w:val="00781E8A"/>
    <w:rsid w:val="00786F8C"/>
    <w:rsid w:val="0079173E"/>
    <w:rsid w:val="00792BC5"/>
    <w:rsid w:val="0079545F"/>
    <w:rsid w:val="0079573E"/>
    <w:rsid w:val="007959D6"/>
    <w:rsid w:val="00797E47"/>
    <w:rsid w:val="007A1A57"/>
    <w:rsid w:val="007A313D"/>
    <w:rsid w:val="007B214A"/>
    <w:rsid w:val="007B72BA"/>
    <w:rsid w:val="007C159E"/>
    <w:rsid w:val="007C3A7C"/>
    <w:rsid w:val="007C6BC1"/>
    <w:rsid w:val="007D0061"/>
    <w:rsid w:val="007D3459"/>
    <w:rsid w:val="007E0CFF"/>
    <w:rsid w:val="007E5D12"/>
    <w:rsid w:val="007E75FA"/>
    <w:rsid w:val="007F45B7"/>
    <w:rsid w:val="007F479C"/>
    <w:rsid w:val="007F4D21"/>
    <w:rsid w:val="007F5D2B"/>
    <w:rsid w:val="008001D0"/>
    <w:rsid w:val="008064A7"/>
    <w:rsid w:val="00806BE4"/>
    <w:rsid w:val="00806C0A"/>
    <w:rsid w:val="00811C04"/>
    <w:rsid w:val="00811C20"/>
    <w:rsid w:val="008135D5"/>
    <w:rsid w:val="0081693A"/>
    <w:rsid w:val="00817B95"/>
    <w:rsid w:val="00824FB8"/>
    <w:rsid w:val="008258D5"/>
    <w:rsid w:val="00827327"/>
    <w:rsid w:val="0082758D"/>
    <w:rsid w:val="00827AAF"/>
    <w:rsid w:val="008300DB"/>
    <w:rsid w:val="00830173"/>
    <w:rsid w:val="00831C96"/>
    <w:rsid w:val="00832039"/>
    <w:rsid w:val="008320E0"/>
    <w:rsid w:val="00835E64"/>
    <w:rsid w:val="00836FBB"/>
    <w:rsid w:val="00840610"/>
    <w:rsid w:val="0084094D"/>
    <w:rsid w:val="00843339"/>
    <w:rsid w:val="00850847"/>
    <w:rsid w:val="00850B3D"/>
    <w:rsid w:val="0085169F"/>
    <w:rsid w:val="00856BB1"/>
    <w:rsid w:val="0086176C"/>
    <w:rsid w:val="00864DC3"/>
    <w:rsid w:val="00873A45"/>
    <w:rsid w:val="00883FFB"/>
    <w:rsid w:val="0089093A"/>
    <w:rsid w:val="00894C8A"/>
    <w:rsid w:val="0089613C"/>
    <w:rsid w:val="008A7529"/>
    <w:rsid w:val="008B1384"/>
    <w:rsid w:val="008B39C7"/>
    <w:rsid w:val="008B5BCD"/>
    <w:rsid w:val="008B60AF"/>
    <w:rsid w:val="008B61D5"/>
    <w:rsid w:val="008D12FC"/>
    <w:rsid w:val="008D3AF1"/>
    <w:rsid w:val="008D5576"/>
    <w:rsid w:val="008D6DD0"/>
    <w:rsid w:val="008E4D47"/>
    <w:rsid w:val="008E64F0"/>
    <w:rsid w:val="008E70C5"/>
    <w:rsid w:val="008F26F7"/>
    <w:rsid w:val="008F7BF6"/>
    <w:rsid w:val="009058A1"/>
    <w:rsid w:val="00907175"/>
    <w:rsid w:val="0090748F"/>
    <w:rsid w:val="0091080C"/>
    <w:rsid w:val="00910E2D"/>
    <w:rsid w:val="00912900"/>
    <w:rsid w:val="009165F5"/>
    <w:rsid w:val="00930361"/>
    <w:rsid w:val="009307E8"/>
    <w:rsid w:val="00936B6D"/>
    <w:rsid w:val="00937135"/>
    <w:rsid w:val="00943284"/>
    <w:rsid w:val="009453E5"/>
    <w:rsid w:val="009471CF"/>
    <w:rsid w:val="009636D6"/>
    <w:rsid w:val="00966E50"/>
    <w:rsid w:val="00970E8D"/>
    <w:rsid w:val="00971D4C"/>
    <w:rsid w:val="00972849"/>
    <w:rsid w:val="0097482F"/>
    <w:rsid w:val="009757F3"/>
    <w:rsid w:val="00980BEE"/>
    <w:rsid w:val="0098788E"/>
    <w:rsid w:val="00987F4E"/>
    <w:rsid w:val="00990B2E"/>
    <w:rsid w:val="009913C7"/>
    <w:rsid w:val="00993DFA"/>
    <w:rsid w:val="009A06A4"/>
    <w:rsid w:val="009A0EEB"/>
    <w:rsid w:val="009A18F5"/>
    <w:rsid w:val="009A1B1E"/>
    <w:rsid w:val="009A2687"/>
    <w:rsid w:val="009A280F"/>
    <w:rsid w:val="009B190B"/>
    <w:rsid w:val="009B2586"/>
    <w:rsid w:val="009B2FFD"/>
    <w:rsid w:val="009B5726"/>
    <w:rsid w:val="009C6079"/>
    <w:rsid w:val="009C6835"/>
    <w:rsid w:val="009C6E6B"/>
    <w:rsid w:val="009D375C"/>
    <w:rsid w:val="009D3A1B"/>
    <w:rsid w:val="009D7332"/>
    <w:rsid w:val="009D757B"/>
    <w:rsid w:val="009D77CF"/>
    <w:rsid w:val="009E35EE"/>
    <w:rsid w:val="009E3D28"/>
    <w:rsid w:val="009E5479"/>
    <w:rsid w:val="009E655F"/>
    <w:rsid w:val="009F044F"/>
    <w:rsid w:val="009F07C3"/>
    <w:rsid w:val="009F108E"/>
    <w:rsid w:val="009F407D"/>
    <w:rsid w:val="009F5942"/>
    <w:rsid w:val="009F7019"/>
    <w:rsid w:val="00A01284"/>
    <w:rsid w:val="00A044BB"/>
    <w:rsid w:val="00A06E94"/>
    <w:rsid w:val="00A07614"/>
    <w:rsid w:val="00A07AA1"/>
    <w:rsid w:val="00A11BBA"/>
    <w:rsid w:val="00A164EF"/>
    <w:rsid w:val="00A16E52"/>
    <w:rsid w:val="00A178EB"/>
    <w:rsid w:val="00A24175"/>
    <w:rsid w:val="00A265E6"/>
    <w:rsid w:val="00A27FA2"/>
    <w:rsid w:val="00A30A7F"/>
    <w:rsid w:val="00A3201B"/>
    <w:rsid w:val="00A36634"/>
    <w:rsid w:val="00A41C4B"/>
    <w:rsid w:val="00A4290A"/>
    <w:rsid w:val="00A46EC7"/>
    <w:rsid w:val="00A50417"/>
    <w:rsid w:val="00A5706C"/>
    <w:rsid w:val="00A612CE"/>
    <w:rsid w:val="00A61584"/>
    <w:rsid w:val="00A62B7F"/>
    <w:rsid w:val="00A63BAA"/>
    <w:rsid w:val="00A6547E"/>
    <w:rsid w:val="00A76831"/>
    <w:rsid w:val="00A806A8"/>
    <w:rsid w:val="00A814FA"/>
    <w:rsid w:val="00A82BB3"/>
    <w:rsid w:val="00A8499D"/>
    <w:rsid w:val="00A856DE"/>
    <w:rsid w:val="00A86942"/>
    <w:rsid w:val="00A878DD"/>
    <w:rsid w:val="00A9077E"/>
    <w:rsid w:val="00A94097"/>
    <w:rsid w:val="00A947FA"/>
    <w:rsid w:val="00A95DA7"/>
    <w:rsid w:val="00A9705F"/>
    <w:rsid w:val="00A970F6"/>
    <w:rsid w:val="00AA0D44"/>
    <w:rsid w:val="00AA1C97"/>
    <w:rsid w:val="00AA4A8F"/>
    <w:rsid w:val="00AA699C"/>
    <w:rsid w:val="00AA718B"/>
    <w:rsid w:val="00AB0B17"/>
    <w:rsid w:val="00AB0C8B"/>
    <w:rsid w:val="00AB1283"/>
    <w:rsid w:val="00AB3D2C"/>
    <w:rsid w:val="00AB4DB2"/>
    <w:rsid w:val="00AB5D22"/>
    <w:rsid w:val="00AC01C0"/>
    <w:rsid w:val="00AC223D"/>
    <w:rsid w:val="00AC4102"/>
    <w:rsid w:val="00AC44FE"/>
    <w:rsid w:val="00AC47FF"/>
    <w:rsid w:val="00AC4CCA"/>
    <w:rsid w:val="00AD3151"/>
    <w:rsid w:val="00AD4160"/>
    <w:rsid w:val="00AD57C8"/>
    <w:rsid w:val="00AD582D"/>
    <w:rsid w:val="00AD7A71"/>
    <w:rsid w:val="00AF15F7"/>
    <w:rsid w:val="00AF4F07"/>
    <w:rsid w:val="00B04327"/>
    <w:rsid w:val="00B07114"/>
    <w:rsid w:val="00B10D61"/>
    <w:rsid w:val="00B11AC1"/>
    <w:rsid w:val="00B14408"/>
    <w:rsid w:val="00B154A3"/>
    <w:rsid w:val="00B21D24"/>
    <w:rsid w:val="00B22D6F"/>
    <w:rsid w:val="00B239D8"/>
    <w:rsid w:val="00B27DD4"/>
    <w:rsid w:val="00B30E02"/>
    <w:rsid w:val="00B32F07"/>
    <w:rsid w:val="00B35010"/>
    <w:rsid w:val="00B367F0"/>
    <w:rsid w:val="00B3733D"/>
    <w:rsid w:val="00B37572"/>
    <w:rsid w:val="00B4323C"/>
    <w:rsid w:val="00B44448"/>
    <w:rsid w:val="00B53DA2"/>
    <w:rsid w:val="00B53DA5"/>
    <w:rsid w:val="00B57151"/>
    <w:rsid w:val="00B64413"/>
    <w:rsid w:val="00B669AD"/>
    <w:rsid w:val="00B66D8D"/>
    <w:rsid w:val="00B722FF"/>
    <w:rsid w:val="00B7534F"/>
    <w:rsid w:val="00B75D25"/>
    <w:rsid w:val="00B80092"/>
    <w:rsid w:val="00B8073A"/>
    <w:rsid w:val="00B81DA0"/>
    <w:rsid w:val="00B83691"/>
    <w:rsid w:val="00B841AD"/>
    <w:rsid w:val="00B93617"/>
    <w:rsid w:val="00BA0490"/>
    <w:rsid w:val="00BA4141"/>
    <w:rsid w:val="00BA4E1D"/>
    <w:rsid w:val="00BA4F1E"/>
    <w:rsid w:val="00BA63C0"/>
    <w:rsid w:val="00BA7D82"/>
    <w:rsid w:val="00BB2784"/>
    <w:rsid w:val="00BB33A2"/>
    <w:rsid w:val="00BB3E0A"/>
    <w:rsid w:val="00BB3E80"/>
    <w:rsid w:val="00BB5111"/>
    <w:rsid w:val="00BB6268"/>
    <w:rsid w:val="00BC1164"/>
    <w:rsid w:val="00BC3566"/>
    <w:rsid w:val="00BC357E"/>
    <w:rsid w:val="00BC3914"/>
    <w:rsid w:val="00BC39AA"/>
    <w:rsid w:val="00BC702F"/>
    <w:rsid w:val="00BC78CC"/>
    <w:rsid w:val="00BD169A"/>
    <w:rsid w:val="00BD60EA"/>
    <w:rsid w:val="00BD7769"/>
    <w:rsid w:val="00BE29A3"/>
    <w:rsid w:val="00BE4D75"/>
    <w:rsid w:val="00BE68C0"/>
    <w:rsid w:val="00BE796A"/>
    <w:rsid w:val="00C0296C"/>
    <w:rsid w:val="00C057FE"/>
    <w:rsid w:val="00C11244"/>
    <w:rsid w:val="00C12D3B"/>
    <w:rsid w:val="00C148A4"/>
    <w:rsid w:val="00C16AC1"/>
    <w:rsid w:val="00C16CCE"/>
    <w:rsid w:val="00C239E1"/>
    <w:rsid w:val="00C34527"/>
    <w:rsid w:val="00C36981"/>
    <w:rsid w:val="00C44EA6"/>
    <w:rsid w:val="00C476A1"/>
    <w:rsid w:val="00C53726"/>
    <w:rsid w:val="00C5379A"/>
    <w:rsid w:val="00C54AE9"/>
    <w:rsid w:val="00C55B08"/>
    <w:rsid w:val="00C56E66"/>
    <w:rsid w:val="00C62CD6"/>
    <w:rsid w:val="00C632AE"/>
    <w:rsid w:val="00C72731"/>
    <w:rsid w:val="00C72B03"/>
    <w:rsid w:val="00C72C16"/>
    <w:rsid w:val="00C73334"/>
    <w:rsid w:val="00C77687"/>
    <w:rsid w:val="00C80268"/>
    <w:rsid w:val="00C80804"/>
    <w:rsid w:val="00C82410"/>
    <w:rsid w:val="00C86EF7"/>
    <w:rsid w:val="00C91729"/>
    <w:rsid w:val="00C91A98"/>
    <w:rsid w:val="00CA0246"/>
    <w:rsid w:val="00CA3F53"/>
    <w:rsid w:val="00CA4BE4"/>
    <w:rsid w:val="00CA5783"/>
    <w:rsid w:val="00CB1382"/>
    <w:rsid w:val="00CB280F"/>
    <w:rsid w:val="00CB3245"/>
    <w:rsid w:val="00CB41E8"/>
    <w:rsid w:val="00CC0C7F"/>
    <w:rsid w:val="00CC4ED2"/>
    <w:rsid w:val="00CC6F26"/>
    <w:rsid w:val="00CC7970"/>
    <w:rsid w:val="00CD06FF"/>
    <w:rsid w:val="00CD1460"/>
    <w:rsid w:val="00CD1725"/>
    <w:rsid w:val="00CD29AF"/>
    <w:rsid w:val="00CD66D9"/>
    <w:rsid w:val="00CE0416"/>
    <w:rsid w:val="00CE1C88"/>
    <w:rsid w:val="00CE3AB1"/>
    <w:rsid w:val="00CE3AFD"/>
    <w:rsid w:val="00CE3B3E"/>
    <w:rsid w:val="00CE5304"/>
    <w:rsid w:val="00CE6D31"/>
    <w:rsid w:val="00CE783A"/>
    <w:rsid w:val="00CF1317"/>
    <w:rsid w:val="00CF306D"/>
    <w:rsid w:val="00CF35BD"/>
    <w:rsid w:val="00CF6AD8"/>
    <w:rsid w:val="00D04084"/>
    <w:rsid w:val="00D04D78"/>
    <w:rsid w:val="00D05EEF"/>
    <w:rsid w:val="00D075B1"/>
    <w:rsid w:val="00D10A55"/>
    <w:rsid w:val="00D10D60"/>
    <w:rsid w:val="00D10ED8"/>
    <w:rsid w:val="00D137CB"/>
    <w:rsid w:val="00D16B33"/>
    <w:rsid w:val="00D22B76"/>
    <w:rsid w:val="00D2655E"/>
    <w:rsid w:val="00D305BF"/>
    <w:rsid w:val="00D3703E"/>
    <w:rsid w:val="00D37074"/>
    <w:rsid w:val="00D377C7"/>
    <w:rsid w:val="00D37A2C"/>
    <w:rsid w:val="00D406D3"/>
    <w:rsid w:val="00D41ADC"/>
    <w:rsid w:val="00D41D24"/>
    <w:rsid w:val="00D51003"/>
    <w:rsid w:val="00D51547"/>
    <w:rsid w:val="00D5412B"/>
    <w:rsid w:val="00D5421C"/>
    <w:rsid w:val="00D54A88"/>
    <w:rsid w:val="00D55A66"/>
    <w:rsid w:val="00D57748"/>
    <w:rsid w:val="00D61089"/>
    <w:rsid w:val="00D63DEE"/>
    <w:rsid w:val="00D63F38"/>
    <w:rsid w:val="00D662DB"/>
    <w:rsid w:val="00D66902"/>
    <w:rsid w:val="00D70F42"/>
    <w:rsid w:val="00D714BE"/>
    <w:rsid w:val="00D75FC3"/>
    <w:rsid w:val="00D7632B"/>
    <w:rsid w:val="00D84CBA"/>
    <w:rsid w:val="00D86CF8"/>
    <w:rsid w:val="00D9000F"/>
    <w:rsid w:val="00D949FB"/>
    <w:rsid w:val="00D965A5"/>
    <w:rsid w:val="00D96BA3"/>
    <w:rsid w:val="00D97884"/>
    <w:rsid w:val="00DA060A"/>
    <w:rsid w:val="00DA225A"/>
    <w:rsid w:val="00DA2AC4"/>
    <w:rsid w:val="00DA3E27"/>
    <w:rsid w:val="00DA6040"/>
    <w:rsid w:val="00DA777A"/>
    <w:rsid w:val="00DB4CF6"/>
    <w:rsid w:val="00DB66DA"/>
    <w:rsid w:val="00DB6A6F"/>
    <w:rsid w:val="00DC2A0A"/>
    <w:rsid w:val="00DC4F8B"/>
    <w:rsid w:val="00DD2CAA"/>
    <w:rsid w:val="00DD5232"/>
    <w:rsid w:val="00DD5F54"/>
    <w:rsid w:val="00DE09A6"/>
    <w:rsid w:val="00DE1AB9"/>
    <w:rsid w:val="00DE2011"/>
    <w:rsid w:val="00DE6B4C"/>
    <w:rsid w:val="00DE7F12"/>
    <w:rsid w:val="00DF1432"/>
    <w:rsid w:val="00DF14BE"/>
    <w:rsid w:val="00DF2997"/>
    <w:rsid w:val="00DF2F5C"/>
    <w:rsid w:val="00DF3C2D"/>
    <w:rsid w:val="00DF4719"/>
    <w:rsid w:val="00DF4A85"/>
    <w:rsid w:val="00DF5496"/>
    <w:rsid w:val="00E02F75"/>
    <w:rsid w:val="00E1102E"/>
    <w:rsid w:val="00E12D03"/>
    <w:rsid w:val="00E137C2"/>
    <w:rsid w:val="00E15E8B"/>
    <w:rsid w:val="00E1663A"/>
    <w:rsid w:val="00E22F8A"/>
    <w:rsid w:val="00E254B6"/>
    <w:rsid w:val="00E31A79"/>
    <w:rsid w:val="00E325D6"/>
    <w:rsid w:val="00E33347"/>
    <w:rsid w:val="00E358F8"/>
    <w:rsid w:val="00E41412"/>
    <w:rsid w:val="00E43228"/>
    <w:rsid w:val="00E46257"/>
    <w:rsid w:val="00E50E05"/>
    <w:rsid w:val="00E548C6"/>
    <w:rsid w:val="00E563E8"/>
    <w:rsid w:val="00E61E1A"/>
    <w:rsid w:val="00E66568"/>
    <w:rsid w:val="00E66A23"/>
    <w:rsid w:val="00E66F68"/>
    <w:rsid w:val="00E729E3"/>
    <w:rsid w:val="00E762F8"/>
    <w:rsid w:val="00E76772"/>
    <w:rsid w:val="00E8063B"/>
    <w:rsid w:val="00E83407"/>
    <w:rsid w:val="00E90BB2"/>
    <w:rsid w:val="00E920C1"/>
    <w:rsid w:val="00E93ABB"/>
    <w:rsid w:val="00E95161"/>
    <w:rsid w:val="00EA2ED4"/>
    <w:rsid w:val="00EA360C"/>
    <w:rsid w:val="00EB5838"/>
    <w:rsid w:val="00EC0560"/>
    <w:rsid w:val="00EC34A5"/>
    <w:rsid w:val="00EC662C"/>
    <w:rsid w:val="00EC6C7E"/>
    <w:rsid w:val="00EC764E"/>
    <w:rsid w:val="00ED0105"/>
    <w:rsid w:val="00ED3E52"/>
    <w:rsid w:val="00ED6CAD"/>
    <w:rsid w:val="00ED7F3B"/>
    <w:rsid w:val="00EE45B0"/>
    <w:rsid w:val="00EE50DD"/>
    <w:rsid w:val="00EE5247"/>
    <w:rsid w:val="00EE58BA"/>
    <w:rsid w:val="00EE7D1C"/>
    <w:rsid w:val="00EF0F50"/>
    <w:rsid w:val="00EF105F"/>
    <w:rsid w:val="00EF111F"/>
    <w:rsid w:val="00EF3057"/>
    <w:rsid w:val="00EF346C"/>
    <w:rsid w:val="00F00548"/>
    <w:rsid w:val="00F00730"/>
    <w:rsid w:val="00F00B6E"/>
    <w:rsid w:val="00F03D15"/>
    <w:rsid w:val="00F06D68"/>
    <w:rsid w:val="00F12B0D"/>
    <w:rsid w:val="00F15200"/>
    <w:rsid w:val="00F16A55"/>
    <w:rsid w:val="00F2109B"/>
    <w:rsid w:val="00F218CA"/>
    <w:rsid w:val="00F221D8"/>
    <w:rsid w:val="00F27FAE"/>
    <w:rsid w:val="00F30EE8"/>
    <w:rsid w:val="00F342AD"/>
    <w:rsid w:val="00F35917"/>
    <w:rsid w:val="00F3762C"/>
    <w:rsid w:val="00F37B8B"/>
    <w:rsid w:val="00F37CB5"/>
    <w:rsid w:val="00F41B61"/>
    <w:rsid w:val="00F4371C"/>
    <w:rsid w:val="00F458BD"/>
    <w:rsid w:val="00F466CB"/>
    <w:rsid w:val="00F53F64"/>
    <w:rsid w:val="00F554A5"/>
    <w:rsid w:val="00F55E75"/>
    <w:rsid w:val="00F56F26"/>
    <w:rsid w:val="00F60F1D"/>
    <w:rsid w:val="00F610B5"/>
    <w:rsid w:val="00F61F99"/>
    <w:rsid w:val="00F65581"/>
    <w:rsid w:val="00F669A9"/>
    <w:rsid w:val="00F66E69"/>
    <w:rsid w:val="00F70381"/>
    <w:rsid w:val="00F707BF"/>
    <w:rsid w:val="00F71F5B"/>
    <w:rsid w:val="00F722C4"/>
    <w:rsid w:val="00F77DD0"/>
    <w:rsid w:val="00F807A7"/>
    <w:rsid w:val="00F83863"/>
    <w:rsid w:val="00F84FC1"/>
    <w:rsid w:val="00F85F74"/>
    <w:rsid w:val="00F86416"/>
    <w:rsid w:val="00F90B3A"/>
    <w:rsid w:val="00F9127F"/>
    <w:rsid w:val="00F92488"/>
    <w:rsid w:val="00F93D18"/>
    <w:rsid w:val="00F94A35"/>
    <w:rsid w:val="00F95620"/>
    <w:rsid w:val="00F96140"/>
    <w:rsid w:val="00FA3243"/>
    <w:rsid w:val="00FA339A"/>
    <w:rsid w:val="00FA5C5C"/>
    <w:rsid w:val="00FA66B2"/>
    <w:rsid w:val="00FA66F3"/>
    <w:rsid w:val="00FB070B"/>
    <w:rsid w:val="00FB20A9"/>
    <w:rsid w:val="00FB2FD8"/>
    <w:rsid w:val="00FB3D1B"/>
    <w:rsid w:val="00FB4040"/>
    <w:rsid w:val="00FB4D5F"/>
    <w:rsid w:val="00FB503C"/>
    <w:rsid w:val="00FB651B"/>
    <w:rsid w:val="00FC16A4"/>
    <w:rsid w:val="00FC2347"/>
    <w:rsid w:val="00FC4EA5"/>
    <w:rsid w:val="00FC6A77"/>
    <w:rsid w:val="00FD4657"/>
    <w:rsid w:val="00FD6D38"/>
    <w:rsid w:val="00FE2D07"/>
    <w:rsid w:val="00FE3590"/>
    <w:rsid w:val="00FE5D55"/>
    <w:rsid w:val="00FE738C"/>
    <w:rsid w:val="00FF1106"/>
    <w:rsid w:val="00FF2594"/>
    <w:rsid w:val="00FF5375"/>
    <w:rsid w:val="00FF5E36"/>
    <w:rsid w:val="00FF6A3C"/>
    <w:rsid w:val="00FF7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BDF260"/>
  <w14:defaultImageDpi w14:val="300"/>
  <w15:docId w15:val="{B54FDCDB-21F2-C649-8C4F-8096BA17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ahoma" w:hAnsi="Tahoma" w:cs="Tahoma"/>
      <w:sz w:val="24"/>
      <w:szCs w:val="24"/>
    </w:rPr>
  </w:style>
  <w:style w:type="paragraph" w:styleId="Titolo1">
    <w:name w:val="heading 1"/>
    <w:basedOn w:val="Normale"/>
    <w:next w:val="Normale"/>
    <w:qFormat/>
    <w:rsid w:val="00A178E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450C52"/>
    <w:pPr>
      <w:keepNext/>
      <w:spacing w:before="240" w:after="60"/>
      <w:outlineLvl w:val="1"/>
    </w:pPr>
    <w:rPr>
      <w:rFonts w:ascii="Cambria" w:hAnsi="Cambria" w:cs="Times New Roman"/>
      <w:b/>
      <w:bCs/>
      <w:i/>
      <w:iCs/>
      <w:sz w:val="28"/>
      <w:szCs w:val="28"/>
    </w:rPr>
  </w:style>
  <w:style w:type="paragraph" w:styleId="Titolo3">
    <w:name w:val="heading 3"/>
    <w:basedOn w:val="Normale"/>
    <w:next w:val="Normale"/>
    <w:qFormat/>
    <w:rsid w:val="00A178E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4C7DD3"/>
    <w:pPr>
      <w:keepNext/>
      <w:ind w:left="6521"/>
      <w:outlineLvl w:val="3"/>
    </w:pPr>
    <w:rPr>
      <w:rFonts w:ascii="Times New Roman" w:hAnsi="Times New Roman" w:cs="Times New Roman"/>
      <w:szCs w:val="20"/>
    </w:rPr>
  </w:style>
  <w:style w:type="paragraph" w:styleId="Titolo8">
    <w:name w:val="heading 8"/>
    <w:basedOn w:val="Normale"/>
    <w:next w:val="Normale"/>
    <w:qFormat/>
    <w:rsid w:val="0003595C"/>
    <w:pPr>
      <w:spacing w:before="240" w:after="60"/>
      <w:outlineLvl w:val="7"/>
    </w:pPr>
    <w:rPr>
      <w:rFonts w:ascii="Times New Roman" w:hAnsi="Times New Roman" w:cs="Times New Roman"/>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4539D5"/>
    <w:pPr>
      <w:tabs>
        <w:tab w:val="center" w:pos="4986"/>
        <w:tab w:val="right" w:pos="9972"/>
      </w:tabs>
    </w:pPr>
  </w:style>
  <w:style w:type="paragraph" w:styleId="Pidipagina">
    <w:name w:val="footer"/>
    <w:basedOn w:val="Normale"/>
    <w:link w:val="PidipaginaCarattere"/>
    <w:rsid w:val="004539D5"/>
    <w:pPr>
      <w:tabs>
        <w:tab w:val="center" w:pos="4986"/>
        <w:tab w:val="right" w:pos="9972"/>
      </w:tabs>
    </w:pPr>
  </w:style>
  <w:style w:type="character" w:styleId="Numeropagina">
    <w:name w:val="page number"/>
    <w:basedOn w:val="Carpredefinitoparagrafo"/>
    <w:rsid w:val="0035187E"/>
  </w:style>
  <w:style w:type="character" w:customStyle="1" w:styleId="apple-converted-space">
    <w:name w:val="apple-converted-space"/>
    <w:basedOn w:val="Carpredefinitoparagrafo"/>
    <w:rsid w:val="006B1C90"/>
  </w:style>
  <w:style w:type="paragraph" w:styleId="Testofumetto">
    <w:name w:val="Balloon Text"/>
    <w:basedOn w:val="Normale"/>
    <w:semiHidden/>
    <w:rsid w:val="00086D24"/>
    <w:rPr>
      <w:sz w:val="16"/>
      <w:szCs w:val="16"/>
    </w:rPr>
  </w:style>
  <w:style w:type="character" w:customStyle="1" w:styleId="Titolo4Carattere">
    <w:name w:val="Titolo 4 Carattere"/>
    <w:link w:val="Titolo4"/>
    <w:uiPriority w:val="99"/>
    <w:rsid w:val="004C7DD3"/>
    <w:rPr>
      <w:sz w:val="24"/>
    </w:rPr>
  </w:style>
  <w:style w:type="character" w:customStyle="1" w:styleId="Titolo2Carattere">
    <w:name w:val="Titolo 2 Carattere"/>
    <w:link w:val="Titolo2"/>
    <w:semiHidden/>
    <w:rsid w:val="00450C52"/>
    <w:rPr>
      <w:rFonts w:ascii="Cambria" w:eastAsia="Times New Roman" w:hAnsi="Cambria" w:cs="Times New Roman"/>
      <w:b/>
      <w:bCs/>
      <w:i/>
      <w:iCs/>
      <w:sz w:val="28"/>
      <w:szCs w:val="28"/>
    </w:rPr>
  </w:style>
  <w:style w:type="paragraph" w:styleId="Corpotesto">
    <w:name w:val="Body Text"/>
    <w:basedOn w:val="Normale"/>
    <w:rsid w:val="0003595C"/>
    <w:rPr>
      <w:rFonts w:ascii="Times New Roman" w:hAnsi="Times New Roman" w:cs="Times New Roman"/>
      <w:szCs w:val="20"/>
    </w:rPr>
  </w:style>
  <w:style w:type="paragraph" w:customStyle="1" w:styleId="Default">
    <w:name w:val="Default"/>
    <w:rsid w:val="0003595C"/>
    <w:pPr>
      <w:widowControl w:val="0"/>
      <w:autoSpaceDE w:val="0"/>
      <w:autoSpaceDN w:val="0"/>
      <w:adjustRightInd w:val="0"/>
    </w:pPr>
    <w:rPr>
      <w:rFonts w:ascii="Times New Roman PS MT" w:hAnsi="Times New Roman PS MT" w:cs="Times New Roman PS MT"/>
      <w:color w:val="000000"/>
      <w:sz w:val="24"/>
      <w:szCs w:val="24"/>
    </w:rPr>
  </w:style>
  <w:style w:type="paragraph" w:customStyle="1" w:styleId="CM1">
    <w:name w:val="CM1"/>
    <w:basedOn w:val="Default"/>
    <w:next w:val="Default"/>
    <w:rsid w:val="0003595C"/>
    <w:rPr>
      <w:color w:val="auto"/>
    </w:rPr>
  </w:style>
  <w:style w:type="paragraph" w:customStyle="1" w:styleId="CM8">
    <w:name w:val="CM8"/>
    <w:basedOn w:val="Default"/>
    <w:next w:val="Default"/>
    <w:rsid w:val="0003595C"/>
    <w:pPr>
      <w:spacing w:after="353"/>
    </w:pPr>
    <w:rPr>
      <w:color w:val="auto"/>
    </w:rPr>
  </w:style>
  <w:style w:type="paragraph" w:customStyle="1" w:styleId="CM3">
    <w:name w:val="CM3"/>
    <w:basedOn w:val="Default"/>
    <w:next w:val="Default"/>
    <w:rsid w:val="0003595C"/>
    <w:pPr>
      <w:spacing w:line="286" w:lineRule="atLeast"/>
    </w:pPr>
    <w:rPr>
      <w:color w:val="auto"/>
    </w:rPr>
  </w:style>
  <w:style w:type="paragraph" w:customStyle="1" w:styleId="CM9">
    <w:name w:val="CM9"/>
    <w:basedOn w:val="Default"/>
    <w:next w:val="Default"/>
    <w:rsid w:val="0003595C"/>
    <w:pPr>
      <w:spacing w:after="283"/>
    </w:pPr>
    <w:rPr>
      <w:color w:val="auto"/>
    </w:rPr>
  </w:style>
  <w:style w:type="paragraph" w:customStyle="1" w:styleId="CM10">
    <w:name w:val="CM10"/>
    <w:basedOn w:val="Default"/>
    <w:next w:val="Default"/>
    <w:rsid w:val="0003595C"/>
    <w:pPr>
      <w:spacing w:after="215"/>
    </w:pPr>
    <w:rPr>
      <w:color w:val="auto"/>
    </w:rPr>
  </w:style>
  <w:style w:type="paragraph" w:customStyle="1" w:styleId="CM4">
    <w:name w:val="CM4"/>
    <w:basedOn w:val="Default"/>
    <w:next w:val="Default"/>
    <w:rsid w:val="0003595C"/>
    <w:pPr>
      <w:spacing w:line="283" w:lineRule="atLeast"/>
    </w:pPr>
    <w:rPr>
      <w:color w:val="auto"/>
    </w:rPr>
  </w:style>
  <w:style w:type="paragraph" w:customStyle="1" w:styleId="CM5">
    <w:name w:val="CM5"/>
    <w:basedOn w:val="Default"/>
    <w:next w:val="Default"/>
    <w:rsid w:val="0003595C"/>
    <w:pPr>
      <w:spacing w:line="286" w:lineRule="atLeast"/>
    </w:pPr>
    <w:rPr>
      <w:color w:val="auto"/>
    </w:rPr>
  </w:style>
  <w:style w:type="paragraph" w:customStyle="1" w:styleId="ADSGsNr12">
    <w:name w:val="ADS Gs Nr 12"/>
    <w:rsid w:val="00ED6CAD"/>
    <w:pPr>
      <w:jc w:val="both"/>
    </w:pPr>
    <w:rPr>
      <w:rFonts w:ascii="Arial" w:hAnsi="Arial" w:cs="Arial"/>
      <w:sz w:val="24"/>
    </w:rPr>
  </w:style>
  <w:style w:type="paragraph" w:styleId="NormaleWeb">
    <w:name w:val="Normal (Web)"/>
    <w:basedOn w:val="Normale"/>
    <w:uiPriority w:val="99"/>
    <w:rsid w:val="00937135"/>
    <w:pPr>
      <w:spacing w:before="100" w:beforeAutospacing="1" w:after="100" w:afterAutospacing="1"/>
    </w:pPr>
    <w:rPr>
      <w:rFonts w:ascii="Times New Roman" w:hAnsi="Times New Roman" w:cs="Times New Roman"/>
    </w:rPr>
  </w:style>
  <w:style w:type="paragraph" w:styleId="Corpodeltesto2">
    <w:name w:val="Body Text 2"/>
    <w:basedOn w:val="Normale"/>
    <w:link w:val="Corpodeltesto2Carattere"/>
    <w:rsid w:val="007E5D12"/>
    <w:pPr>
      <w:spacing w:after="120" w:line="480" w:lineRule="auto"/>
    </w:pPr>
    <w:rPr>
      <w:rFonts w:ascii="Times New Roman" w:hAnsi="Times New Roman" w:cs="Times New Roman"/>
      <w:sz w:val="20"/>
      <w:szCs w:val="20"/>
    </w:rPr>
  </w:style>
  <w:style w:type="paragraph" w:customStyle="1" w:styleId="Corpodeltesto31">
    <w:name w:val="Corpo del testo 31"/>
    <w:basedOn w:val="Normale"/>
    <w:rsid w:val="007E5D12"/>
    <w:pPr>
      <w:overflowPunct w:val="0"/>
      <w:autoSpaceDE w:val="0"/>
      <w:autoSpaceDN w:val="0"/>
      <w:adjustRightInd w:val="0"/>
      <w:jc w:val="both"/>
      <w:textAlignment w:val="baseline"/>
    </w:pPr>
    <w:rPr>
      <w:rFonts w:ascii="Times New Roman" w:hAnsi="Times New Roman" w:cs="Times New Roman"/>
      <w:szCs w:val="20"/>
    </w:rPr>
  </w:style>
  <w:style w:type="character" w:customStyle="1" w:styleId="Corpodeltesto2Carattere">
    <w:name w:val="Corpo del testo 2 Carattere"/>
    <w:link w:val="Corpodeltesto2"/>
    <w:locked/>
    <w:rsid w:val="007E5D12"/>
    <w:rPr>
      <w:lang w:val="it-IT" w:eastAsia="it-IT" w:bidi="ar-SA"/>
    </w:rPr>
  </w:style>
  <w:style w:type="paragraph" w:customStyle="1" w:styleId="Corpodeltesto21">
    <w:name w:val="Corpo del testo 21"/>
    <w:basedOn w:val="Normale"/>
    <w:rsid w:val="00DC2A0A"/>
    <w:pPr>
      <w:suppressAutoHyphens/>
      <w:jc w:val="both"/>
    </w:pPr>
    <w:rPr>
      <w:rFonts w:ascii="Times New Roman" w:hAnsi="Times New Roman" w:cs="Times New Roman"/>
      <w:szCs w:val="20"/>
      <w:lang w:eastAsia="ar-SA"/>
    </w:rPr>
  </w:style>
  <w:style w:type="paragraph" w:customStyle="1" w:styleId="Paragrafoelenco1">
    <w:name w:val="Paragrafo elenco1"/>
    <w:basedOn w:val="Normale"/>
    <w:rsid w:val="00A178EB"/>
    <w:pPr>
      <w:widowControl w:val="0"/>
      <w:ind w:left="708"/>
    </w:pPr>
    <w:rPr>
      <w:rFonts w:ascii="Calibri" w:eastAsia="Calibri" w:hAnsi="Calibri" w:cs="Times New Roman"/>
      <w:sz w:val="22"/>
      <w:szCs w:val="22"/>
      <w:lang w:val="en-US" w:eastAsia="en-US"/>
    </w:rPr>
  </w:style>
  <w:style w:type="paragraph" w:customStyle="1" w:styleId="INFRA">
    <w:name w:val="INFRA"/>
    <w:basedOn w:val="Normale"/>
    <w:rsid w:val="00A178EB"/>
    <w:pPr>
      <w:widowControl w:val="0"/>
      <w:autoSpaceDE w:val="0"/>
      <w:autoSpaceDN w:val="0"/>
      <w:adjustRightInd w:val="0"/>
      <w:spacing w:line="238" w:lineRule="atLeast"/>
      <w:ind w:firstLine="340"/>
      <w:jc w:val="both"/>
      <w:textAlignment w:val="center"/>
    </w:pPr>
    <w:rPr>
      <w:rFonts w:ascii="NewAsterLTStd" w:hAnsi="NewAsterLTStd" w:cs="NewAsterLTStd"/>
      <w:color w:val="000000"/>
      <w:sz w:val="20"/>
      <w:szCs w:val="20"/>
      <w:u w:color="000000"/>
    </w:rPr>
  </w:style>
  <w:style w:type="paragraph" w:customStyle="1" w:styleId="CM13">
    <w:name w:val="CM13"/>
    <w:basedOn w:val="Default"/>
    <w:next w:val="Default"/>
    <w:rsid w:val="00A178EB"/>
    <w:rPr>
      <w:rFonts w:ascii="Times" w:hAnsi="Times" w:cs="Times New Roman"/>
      <w:color w:val="auto"/>
    </w:rPr>
  </w:style>
  <w:style w:type="paragraph" w:customStyle="1" w:styleId="Rientrocorpodeltesto21">
    <w:name w:val="Rientro corpo del testo 21"/>
    <w:basedOn w:val="Normale"/>
    <w:rsid w:val="009D7332"/>
    <w:pPr>
      <w:suppressAutoHyphens/>
      <w:spacing w:after="120" w:line="480" w:lineRule="auto"/>
      <w:ind w:left="283"/>
    </w:pPr>
    <w:rPr>
      <w:rFonts w:ascii="Times New Roman" w:hAnsi="Times New Roman" w:cs="Times New Roman"/>
      <w:sz w:val="20"/>
      <w:szCs w:val="20"/>
      <w:lang w:eastAsia="ar-SA"/>
    </w:rPr>
  </w:style>
  <w:style w:type="paragraph" w:customStyle="1" w:styleId="bold">
    <w:name w:val="bold"/>
    <w:basedOn w:val="Normale"/>
    <w:rsid w:val="00FB4040"/>
    <w:pPr>
      <w:spacing w:before="100" w:beforeAutospacing="1" w:after="100" w:afterAutospacing="1"/>
    </w:pPr>
    <w:rPr>
      <w:rFonts w:ascii="Arial" w:eastAsia="Arial Unicode MS" w:hAnsi="Arial" w:cs="Arial"/>
      <w:b/>
      <w:bCs/>
      <w:color w:val="000000"/>
      <w:sz w:val="21"/>
      <w:szCs w:val="21"/>
    </w:rPr>
  </w:style>
  <w:style w:type="character" w:styleId="Enfasigrassetto">
    <w:name w:val="Strong"/>
    <w:uiPriority w:val="22"/>
    <w:qFormat/>
    <w:rsid w:val="00014FDC"/>
    <w:rPr>
      <w:b/>
      <w:bCs/>
    </w:rPr>
  </w:style>
  <w:style w:type="character" w:customStyle="1" w:styleId="object">
    <w:name w:val="object"/>
    <w:basedOn w:val="Carpredefinitoparagrafo"/>
    <w:rsid w:val="00670719"/>
  </w:style>
  <w:style w:type="character" w:styleId="Rimandocommento">
    <w:name w:val="annotation reference"/>
    <w:rsid w:val="00F669A9"/>
    <w:rPr>
      <w:sz w:val="18"/>
      <w:szCs w:val="18"/>
    </w:rPr>
  </w:style>
  <w:style w:type="paragraph" w:styleId="Testocommento">
    <w:name w:val="annotation text"/>
    <w:basedOn w:val="Normale"/>
    <w:rsid w:val="00F669A9"/>
    <w:rPr>
      <w:rFonts w:ascii="Cambria" w:eastAsia="MS Minngs" w:hAnsi="Cambria" w:cs="Times New Roman"/>
    </w:rPr>
  </w:style>
  <w:style w:type="paragraph" w:customStyle="1" w:styleId="Normale1">
    <w:name w:val="Normale1"/>
    <w:rsid w:val="000F2A22"/>
    <w:pPr>
      <w:widowControl w:val="0"/>
    </w:pPr>
    <w:rPr>
      <w:rFonts w:eastAsia="MS Mincho"/>
      <w:color w:val="000000"/>
      <w:sz w:val="24"/>
      <w:szCs w:val="24"/>
    </w:rPr>
  </w:style>
  <w:style w:type="character" w:styleId="Collegamentoipertestuale">
    <w:name w:val="Hyperlink"/>
    <w:rsid w:val="000F2A22"/>
    <w:rPr>
      <w:rFonts w:cs="Times New Roman"/>
      <w:color w:val="0000FF"/>
      <w:u w:val="single"/>
    </w:rPr>
  </w:style>
  <w:style w:type="paragraph" w:customStyle="1" w:styleId="Normale2">
    <w:name w:val="Normale2"/>
    <w:rsid w:val="000F2A22"/>
    <w:pPr>
      <w:widowControl w:val="0"/>
    </w:pPr>
    <w:rPr>
      <w:rFonts w:eastAsia="MS Mincho"/>
      <w:color w:val="000000"/>
      <w:sz w:val="24"/>
      <w:szCs w:val="24"/>
    </w:rPr>
  </w:style>
  <w:style w:type="paragraph" w:customStyle="1" w:styleId="msolistparagraph0">
    <w:name w:val="msolistparagraph"/>
    <w:basedOn w:val="Normale"/>
    <w:rsid w:val="000F2A22"/>
    <w:pPr>
      <w:spacing w:before="100" w:beforeAutospacing="1" w:after="100" w:afterAutospacing="1"/>
    </w:pPr>
    <w:rPr>
      <w:rFonts w:ascii="Times New Roman" w:eastAsia="MS Mincho" w:hAnsi="Times New Roman" w:cs="Times New Roman"/>
      <w:lang w:eastAsia="ja-JP"/>
    </w:rPr>
  </w:style>
  <w:style w:type="paragraph" w:styleId="Paragrafoelenco">
    <w:name w:val="List Paragraph"/>
    <w:basedOn w:val="Normale"/>
    <w:uiPriority w:val="34"/>
    <w:qFormat/>
    <w:rsid w:val="00AD7A71"/>
    <w:pPr>
      <w:ind w:left="720"/>
    </w:pPr>
    <w:rPr>
      <w:rFonts w:ascii="Calibri" w:eastAsia="Calibri" w:hAnsi="Calibri" w:cs="Times New Roman"/>
      <w:sz w:val="22"/>
      <w:szCs w:val="22"/>
    </w:rPr>
  </w:style>
  <w:style w:type="paragraph" w:customStyle="1" w:styleId="inevidenza">
    <w:name w:val="inevidenza"/>
    <w:basedOn w:val="Normale"/>
    <w:rsid w:val="00EC662C"/>
    <w:pPr>
      <w:spacing w:before="100" w:beforeAutospacing="1" w:after="100" w:afterAutospacing="1"/>
    </w:pPr>
    <w:rPr>
      <w:rFonts w:ascii="Times New Roman" w:hAnsi="Times New Roman" w:cs="Times New Roman"/>
    </w:rPr>
  </w:style>
  <w:style w:type="character" w:customStyle="1" w:styleId="PidipaginaCarattere">
    <w:name w:val="Piè di pagina Carattere"/>
    <w:basedOn w:val="Carpredefinitoparagrafo"/>
    <w:link w:val="Pidipagina"/>
    <w:rsid w:val="002A0C26"/>
    <w:rPr>
      <w:rFonts w:ascii="Tahoma" w:hAnsi="Tahoma" w:cs="Tahoma"/>
      <w:sz w:val="24"/>
      <w:szCs w:val="24"/>
    </w:rPr>
  </w:style>
  <w:style w:type="character" w:customStyle="1" w:styleId="IntestazioneCarattere">
    <w:name w:val="Intestazione Carattere"/>
    <w:link w:val="Intestazione"/>
    <w:rsid w:val="002A0C26"/>
    <w:rPr>
      <w:rFonts w:ascii="Tahoma" w:hAnsi="Tahoma" w:cs="Tahoma"/>
      <w:sz w:val="24"/>
      <w:szCs w:val="24"/>
    </w:rPr>
  </w:style>
  <w:style w:type="paragraph" w:styleId="Rientrocorpodeltesto2">
    <w:name w:val="Body Text Indent 2"/>
    <w:basedOn w:val="Normale"/>
    <w:link w:val="Rientrocorpodeltesto2Carattere"/>
    <w:semiHidden/>
    <w:unhideWhenUsed/>
    <w:rsid w:val="002A0C26"/>
    <w:pPr>
      <w:spacing w:after="120" w:line="480" w:lineRule="auto"/>
      <w:ind w:left="283"/>
    </w:pPr>
  </w:style>
  <w:style w:type="character" w:customStyle="1" w:styleId="Rientrocorpodeltesto2Carattere">
    <w:name w:val="Rientro corpo del testo 2 Carattere"/>
    <w:basedOn w:val="Carpredefinitoparagrafo"/>
    <w:link w:val="Rientrocorpodeltesto2"/>
    <w:semiHidden/>
    <w:rsid w:val="002A0C26"/>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80638">
      <w:bodyDiv w:val="1"/>
      <w:marLeft w:val="0"/>
      <w:marRight w:val="0"/>
      <w:marTop w:val="0"/>
      <w:marBottom w:val="0"/>
      <w:divBdr>
        <w:top w:val="none" w:sz="0" w:space="0" w:color="auto"/>
        <w:left w:val="none" w:sz="0" w:space="0" w:color="auto"/>
        <w:bottom w:val="none" w:sz="0" w:space="0" w:color="auto"/>
        <w:right w:val="none" w:sz="0" w:space="0" w:color="auto"/>
      </w:divBdr>
    </w:div>
    <w:div w:id="465777229">
      <w:bodyDiv w:val="1"/>
      <w:marLeft w:val="0"/>
      <w:marRight w:val="0"/>
      <w:marTop w:val="0"/>
      <w:marBottom w:val="0"/>
      <w:divBdr>
        <w:top w:val="none" w:sz="0" w:space="0" w:color="auto"/>
        <w:left w:val="none" w:sz="0" w:space="0" w:color="auto"/>
        <w:bottom w:val="none" w:sz="0" w:space="0" w:color="auto"/>
        <w:right w:val="none" w:sz="0" w:space="0" w:color="auto"/>
      </w:divBdr>
    </w:div>
    <w:div w:id="734594563">
      <w:bodyDiv w:val="1"/>
      <w:marLeft w:val="0"/>
      <w:marRight w:val="0"/>
      <w:marTop w:val="0"/>
      <w:marBottom w:val="0"/>
      <w:divBdr>
        <w:top w:val="none" w:sz="0" w:space="0" w:color="auto"/>
        <w:left w:val="none" w:sz="0" w:space="0" w:color="auto"/>
        <w:bottom w:val="none" w:sz="0" w:space="0" w:color="auto"/>
        <w:right w:val="none" w:sz="0" w:space="0" w:color="auto"/>
      </w:divBdr>
    </w:div>
    <w:div w:id="941037575">
      <w:bodyDiv w:val="1"/>
      <w:marLeft w:val="0"/>
      <w:marRight w:val="0"/>
      <w:marTop w:val="0"/>
      <w:marBottom w:val="0"/>
      <w:divBdr>
        <w:top w:val="none" w:sz="0" w:space="0" w:color="auto"/>
        <w:left w:val="none" w:sz="0" w:space="0" w:color="auto"/>
        <w:bottom w:val="none" w:sz="0" w:space="0" w:color="auto"/>
        <w:right w:val="none" w:sz="0" w:space="0" w:color="auto"/>
      </w:divBdr>
    </w:div>
    <w:div w:id="985165950">
      <w:bodyDiv w:val="1"/>
      <w:marLeft w:val="0"/>
      <w:marRight w:val="0"/>
      <w:marTop w:val="0"/>
      <w:marBottom w:val="0"/>
      <w:divBdr>
        <w:top w:val="none" w:sz="0" w:space="0" w:color="auto"/>
        <w:left w:val="none" w:sz="0" w:space="0" w:color="auto"/>
        <w:bottom w:val="none" w:sz="0" w:space="0" w:color="auto"/>
        <w:right w:val="none" w:sz="0" w:space="0" w:color="auto"/>
      </w:divBdr>
      <w:divsChild>
        <w:div w:id="1463965327">
          <w:marLeft w:val="0"/>
          <w:marRight w:val="0"/>
          <w:marTop w:val="0"/>
          <w:marBottom w:val="0"/>
          <w:divBdr>
            <w:top w:val="none" w:sz="0" w:space="0" w:color="auto"/>
            <w:left w:val="none" w:sz="0" w:space="0" w:color="auto"/>
            <w:bottom w:val="none" w:sz="0" w:space="0" w:color="auto"/>
            <w:right w:val="none" w:sz="0" w:space="0" w:color="auto"/>
          </w:divBdr>
        </w:div>
      </w:divsChild>
    </w:div>
    <w:div w:id="1229264019">
      <w:bodyDiv w:val="1"/>
      <w:marLeft w:val="0"/>
      <w:marRight w:val="0"/>
      <w:marTop w:val="0"/>
      <w:marBottom w:val="0"/>
      <w:divBdr>
        <w:top w:val="none" w:sz="0" w:space="0" w:color="auto"/>
        <w:left w:val="none" w:sz="0" w:space="0" w:color="auto"/>
        <w:bottom w:val="none" w:sz="0" w:space="0" w:color="auto"/>
        <w:right w:val="none" w:sz="0" w:space="0" w:color="auto"/>
      </w:divBdr>
    </w:div>
    <w:div w:id="212658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castelnovonemonti@cert.provincia.re.it" TargetMode="External"/><Relationship Id="rId1" Type="http://schemas.openxmlformats.org/officeDocument/2006/relationships/hyperlink" Target="mailto:municipio@comune.castelnovo-nemonti.re.it"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astelnovonemonti@cert.provincia.re.it" TargetMode="External"/><Relationship Id="rId5" Type="http://schemas.openxmlformats.org/officeDocument/2006/relationships/hyperlink" Target="mailto:municipio@comune.castelnovo-nemonti.re.it" TargetMode="External"/><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B6EF7-FE73-4F88-9AC6-11E9BA263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5280</Words>
  <Characters>30102</Characters>
  <Application>Microsoft Office Word</Application>
  <DocSecurity>0</DocSecurity>
  <Lines>250</Lines>
  <Paragraphs>70</Paragraphs>
  <ScaleCrop>false</ScaleCrop>
  <HeadingPairs>
    <vt:vector size="2" baseType="variant">
      <vt:variant>
        <vt:lpstr>Titolo</vt:lpstr>
      </vt:variant>
      <vt:variant>
        <vt:i4>1</vt:i4>
      </vt:variant>
    </vt:vector>
  </HeadingPairs>
  <TitlesOfParts>
    <vt:vector size="1" baseType="lpstr">
      <vt:lpstr>San Pietro in Casale, 28 gennaio 2013</vt:lpstr>
    </vt:vector>
  </TitlesOfParts>
  <Company>RenoGalliera</Company>
  <LinksUpToDate>false</LinksUpToDate>
  <CharactersWithSpaces>35312</CharactersWithSpaces>
  <SharedDoc>false</SharedDoc>
  <HLinks>
    <vt:vector size="6" baseType="variant">
      <vt:variant>
        <vt:i4>7798803</vt:i4>
      </vt:variant>
      <vt:variant>
        <vt:i4>0</vt:i4>
      </vt:variant>
      <vt:variant>
        <vt:i4>0</vt:i4>
      </vt:variant>
      <vt:variant>
        <vt:i4>5</vt:i4>
      </vt:variant>
      <vt:variant>
        <vt:lpwstr>mailto:serviziallapersona@pec.renogalliera.it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Pietro in Casale, 28 gennaio 2013</dc:title>
  <dc:subject/>
  <dc:creator>Administrator</dc:creator>
  <cp:keywords/>
  <cp:lastModifiedBy>Chiara Cantini</cp:lastModifiedBy>
  <cp:revision>5</cp:revision>
  <cp:lastPrinted>2026-05-25T12:05:00Z</cp:lastPrinted>
  <dcterms:created xsi:type="dcterms:W3CDTF">2026-05-25T11:54:00Z</dcterms:created>
  <dcterms:modified xsi:type="dcterms:W3CDTF">2026-05-25T12:32:00Z</dcterms:modified>
</cp:coreProperties>
</file>