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D8A6" w14:textId="33134117" w:rsidR="008B6FEB" w:rsidRPr="00A01789" w:rsidRDefault="003C4F3E" w:rsidP="00AB3995">
      <w:pPr>
        <w:pStyle w:val="Rientrocorpodeltesto"/>
        <w:ind w:left="0"/>
        <w:rPr>
          <w:rFonts w:ascii="Arial" w:hAnsi="Arial" w:cs="Arial"/>
          <w:sz w:val="24"/>
          <w:szCs w:val="24"/>
        </w:rPr>
      </w:pPr>
      <w:r w:rsidRPr="00FF6735">
        <w:rPr>
          <w:rFonts w:ascii="Arial" w:hAnsi="Arial" w:cs="Arial"/>
          <w:b/>
          <w:sz w:val="24"/>
          <w:szCs w:val="24"/>
        </w:rPr>
        <w:t xml:space="preserve">Schema di convenzione per la gestione del servizio di </w:t>
      </w:r>
      <w:r w:rsidR="004279BE" w:rsidRPr="00FF6735">
        <w:rPr>
          <w:rFonts w:ascii="Arial" w:hAnsi="Arial" w:cs="Arial"/>
          <w:b/>
          <w:sz w:val="24"/>
          <w:szCs w:val="24"/>
        </w:rPr>
        <w:t>t</w:t>
      </w:r>
      <w:r w:rsidR="008B6FEB" w:rsidRPr="00FF6735">
        <w:rPr>
          <w:rFonts w:ascii="Arial" w:hAnsi="Arial" w:cs="Arial"/>
          <w:b/>
          <w:sz w:val="24"/>
          <w:szCs w:val="24"/>
        </w:rPr>
        <w:t xml:space="preserve">esoreria </w:t>
      </w:r>
      <w:r w:rsidR="00481CE1" w:rsidRPr="00FF6735">
        <w:rPr>
          <w:rFonts w:ascii="Arial" w:hAnsi="Arial" w:cs="Arial"/>
          <w:b/>
          <w:sz w:val="24"/>
          <w:szCs w:val="24"/>
        </w:rPr>
        <w:t>del Comune di Castelnovo Ne’ Monti</w:t>
      </w:r>
      <w:r w:rsidR="008B6FEB" w:rsidRPr="00FF6735">
        <w:rPr>
          <w:rFonts w:ascii="Arial" w:hAnsi="Arial" w:cs="Arial"/>
          <w:b/>
          <w:sz w:val="24"/>
          <w:szCs w:val="24"/>
        </w:rPr>
        <w:t xml:space="preserve"> per </w:t>
      </w:r>
      <w:r w:rsidR="004A0191" w:rsidRPr="00FF6735">
        <w:rPr>
          <w:rFonts w:ascii="Arial" w:hAnsi="Arial" w:cs="Arial"/>
          <w:b/>
          <w:sz w:val="24"/>
          <w:szCs w:val="24"/>
        </w:rPr>
        <w:t>quattro anni</w:t>
      </w:r>
      <w:r w:rsidR="00AB2075" w:rsidRPr="00A01789">
        <w:rPr>
          <w:rFonts w:ascii="Arial" w:hAnsi="Arial" w:cs="Arial"/>
          <w:b/>
          <w:sz w:val="24"/>
          <w:szCs w:val="24"/>
        </w:rPr>
        <w:t xml:space="preserve"> </w:t>
      </w:r>
    </w:p>
    <w:p w14:paraId="72684C71" w14:textId="77777777" w:rsidR="004279BE" w:rsidRPr="00A01789" w:rsidRDefault="004279BE" w:rsidP="003C4F3E">
      <w:pPr>
        <w:jc w:val="both"/>
        <w:rPr>
          <w:rFonts w:ascii="Arial" w:hAnsi="Arial" w:cs="Arial"/>
          <w:sz w:val="24"/>
          <w:szCs w:val="24"/>
        </w:rPr>
      </w:pPr>
    </w:p>
    <w:p w14:paraId="264979B9" w14:textId="77777777" w:rsidR="003C4F3E" w:rsidRPr="00797A85" w:rsidRDefault="003C4F3E" w:rsidP="003C4F3E">
      <w:pPr>
        <w:pStyle w:val="Titolo"/>
        <w:rPr>
          <w:rFonts w:cs="Arial"/>
          <w:szCs w:val="24"/>
        </w:rPr>
      </w:pPr>
      <w:r w:rsidRPr="00A01789">
        <w:rPr>
          <w:rFonts w:cs="Arial"/>
          <w:szCs w:val="24"/>
        </w:rPr>
        <w:t>TRA</w:t>
      </w:r>
    </w:p>
    <w:p w14:paraId="6BCF6C9F" w14:textId="77777777" w:rsidR="004279BE" w:rsidRPr="00797A85" w:rsidRDefault="004279BE" w:rsidP="003C4F3E">
      <w:pPr>
        <w:pStyle w:val="Corpodeltesto3"/>
        <w:rPr>
          <w:rFonts w:ascii="Arial" w:hAnsi="Arial" w:cs="Arial"/>
          <w:sz w:val="24"/>
          <w:szCs w:val="24"/>
        </w:rPr>
      </w:pPr>
    </w:p>
    <w:p w14:paraId="0F86F55E" w14:textId="77777777" w:rsidR="003C4F3E" w:rsidRPr="00797A85" w:rsidRDefault="00481CE1" w:rsidP="003C4F3E">
      <w:pPr>
        <w:pStyle w:val="Corpodeltesto3"/>
        <w:rPr>
          <w:rFonts w:ascii="Arial" w:hAnsi="Arial" w:cs="Arial"/>
          <w:sz w:val="24"/>
          <w:szCs w:val="24"/>
        </w:rPr>
      </w:pPr>
      <w:r w:rsidRPr="00797A85">
        <w:rPr>
          <w:rFonts w:ascii="Arial" w:hAnsi="Arial" w:cs="Arial"/>
          <w:sz w:val="24"/>
          <w:szCs w:val="24"/>
        </w:rPr>
        <w:t>Comune di Castelnovo Ne’ Monti</w:t>
      </w:r>
      <w:r w:rsidR="003C4F3E" w:rsidRPr="00797A85">
        <w:rPr>
          <w:rFonts w:ascii="Arial" w:hAnsi="Arial" w:cs="Arial"/>
          <w:sz w:val="24"/>
          <w:szCs w:val="24"/>
        </w:rPr>
        <w:t xml:space="preserve"> </w:t>
      </w:r>
      <w:r w:rsidR="002662A0" w:rsidRPr="00797A85">
        <w:rPr>
          <w:rFonts w:ascii="Arial" w:hAnsi="Arial" w:cs="Arial"/>
          <w:sz w:val="24"/>
          <w:szCs w:val="24"/>
        </w:rPr>
        <w:t>(</w:t>
      </w:r>
      <w:r w:rsidR="003C4F3E" w:rsidRPr="00797A85">
        <w:rPr>
          <w:rFonts w:ascii="Arial" w:hAnsi="Arial" w:cs="Arial"/>
          <w:sz w:val="24"/>
          <w:szCs w:val="24"/>
        </w:rPr>
        <w:t>in seguito denominato/a “Ente”</w:t>
      </w:r>
      <w:r w:rsidR="002662A0" w:rsidRPr="00797A85">
        <w:rPr>
          <w:rFonts w:ascii="Arial" w:hAnsi="Arial" w:cs="Arial"/>
          <w:sz w:val="24"/>
          <w:szCs w:val="24"/>
        </w:rPr>
        <w:t>)</w:t>
      </w:r>
      <w:r w:rsidR="003C4F3E" w:rsidRPr="00797A85">
        <w:rPr>
          <w:rFonts w:ascii="Arial" w:hAnsi="Arial" w:cs="Arial"/>
          <w:sz w:val="24"/>
          <w:szCs w:val="24"/>
        </w:rPr>
        <w:t xml:space="preserve"> rappresentato da _________________________nella qualità di _______________________ in base alla delibera n.</w:t>
      </w:r>
      <w:proofErr w:type="gramStart"/>
      <w:r w:rsidR="003C4F3E" w:rsidRPr="00797A85">
        <w:rPr>
          <w:rFonts w:ascii="Arial" w:hAnsi="Arial" w:cs="Arial"/>
          <w:sz w:val="24"/>
          <w:szCs w:val="24"/>
        </w:rPr>
        <w:t xml:space="preserve"> ..</w:t>
      </w:r>
      <w:proofErr w:type="gramEnd"/>
      <w:r w:rsidR="003C4F3E" w:rsidRPr="00797A85">
        <w:rPr>
          <w:rFonts w:ascii="Arial" w:hAnsi="Arial" w:cs="Arial"/>
          <w:sz w:val="24"/>
          <w:szCs w:val="24"/>
        </w:rPr>
        <w:t>………...</w:t>
      </w:r>
      <w:proofErr w:type="gramStart"/>
      <w:r w:rsidR="003C4F3E" w:rsidRPr="00797A85">
        <w:rPr>
          <w:rFonts w:ascii="Arial" w:hAnsi="Arial" w:cs="Arial"/>
          <w:sz w:val="24"/>
          <w:szCs w:val="24"/>
        </w:rPr>
        <w:t>…....</w:t>
      </w:r>
      <w:proofErr w:type="gramEnd"/>
      <w:r w:rsidR="003C4F3E" w:rsidRPr="00797A85">
        <w:rPr>
          <w:rFonts w:ascii="Arial" w:hAnsi="Arial" w:cs="Arial"/>
          <w:sz w:val="24"/>
          <w:szCs w:val="24"/>
        </w:rPr>
        <w:t xml:space="preserve">. in </w:t>
      </w:r>
      <w:proofErr w:type="gramStart"/>
      <w:r w:rsidR="003C4F3E" w:rsidRPr="00797A85">
        <w:rPr>
          <w:rFonts w:ascii="Arial" w:hAnsi="Arial" w:cs="Arial"/>
          <w:sz w:val="24"/>
          <w:szCs w:val="24"/>
        </w:rPr>
        <w:t>data..</w:t>
      </w:r>
      <w:proofErr w:type="gramEnd"/>
      <w:r w:rsidR="003C4F3E" w:rsidRPr="00797A85">
        <w:rPr>
          <w:rFonts w:ascii="Arial" w:hAnsi="Arial" w:cs="Arial"/>
          <w:sz w:val="24"/>
          <w:szCs w:val="24"/>
        </w:rPr>
        <w:t>………............., divenuta esecutiva ai sensi di legge</w:t>
      </w:r>
    </w:p>
    <w:p w14:paraId="477FD650" w14:textId="77777777" w:rsidR="004279BE" w:rsidRPr="00797A85" w:rsidRDefault="004279BE" w:rsidP="003C4F3E">
      <w:pPr>
        <w:pStyle w:val="Titolo"/>
        <w:rPr>
          <w:rFonts w:cs="Arial"/>
          <w:szCs w:val="24"/>
        </w:rPr>
      </w:pPr>
    </w:p>
    <w:p w14:paraId="0E4D99A0" w14:textId="77777777" w:rsidR="003C4F3E" w:rsidRPr="00797A85" w:rsidRDefault="003C4F3E" w:rsidP="003C4F3E">
      <w:pPr>
        <w:pStyle w:val="Titolo"/>
        <w:rPr>
          <w:rFonts w:cs="Arial"/>
          <w:szCs w:val="24"/>
        </w:rPr>
      </w:pPr>
      <w:r w:rsidRPr="00797A85">
        <w:rPr>
          <w:rFonts w:cs="Arial"/>
          <w:szCs w:val="24"/>
        </w:rPr>
        <w:t>E</w:t>
      </w:r>
    </w:p>
    <w:p w14:paraId="520B4B71" w14:textId="77777777" w:rsidR="004279BE" w:rsidRPr="00797A85" w:rsidRDefault="004279BE" w:rsidP="003C4F3E">
      <w:pPr>
        <w:jc w:val="both"/>
        <w:rPr>
          <w:rFonts w:ascii="Arial" w:hAnsi="Arial" w:cs="Arial"/>
          <w:sz w:val="24"/>
          <w:szCs w:val="24"/>
        </w:rPr>
      </w:pPr>
    </w:p>
    <w:p w14:paraId="165A105C" w14:textId="77777777" w:rsidR="004E631E" w:rsidRPr="00797A85" w:rsidRDefault="00CF2937" w:rsidP="002662A0">
      <w:pPr>
        <w:spacing w:line="264" w:lineRule="auto"/>
        <w:jc w:val="both"/>
        <w:rPr>
          <w:rFonts w:ascii="Arial" w:hAnsi="Arial" w:cs="Arial"/>
          <w:sz w:val="24"/>
          <w:szCs w:val="24"/>
        </w:rPr>
      </w:pPr>
      <w:r w:rsidRPr="00797A85">
        <w:rPr>
          <w:rFonts w:ascii="Arial" w:hAnsi="Arial" w:cs="Arial"/>
          <w:sz w:val="24"/>
          <w:szCs w:val="24"/>
        </w:rPr>
        <w:t>---------------------------------(</w:t>
      </w:r>
      <w:r w:rsidRPr="00797A85">
        <w:rPr>
          <w:rFonts w:ascii="Arial" w:hAnsi="Arial" w:cs="Arial"/>
          <w:i/>
          <w:sz w:val="24"/>
          <w:szCs w:val="24"/>
        </w:rPr>
        <w:t>indicazione del</w:t>
      </w:r>
      <w:r w:rsidR="00D8239B" w:rsidRPr="00797A85">
        <w:rPr>
          <w:rFonts w:ascii="Arial" w:hAnsi="Arial" w:cs="Arial"/>
          <w:i/>
          <w:sz w:val="24"/>
          <w:szCs w:val="24"/>
        </w:rPr>
        <w:t xml:space="preserve"> Tesoriere contraente</w:t>
      </w:r>
      <w:r w:rsidRPr="00797A85">
        <w:rPr>
          <w:rFonts w:ascii="Arial" w:hAnsi="Arial" w:cs="Arial"/>
          <w:i/>
          <w:sz w:val="24"/>
          <w:szCs w:val="24"/>
        </w:rPr>
        <w:t xml:space="preserve"> e della sua sede</w:t>
      </w:r>
      <w:r w:rsidRPr="00797A85">
        <w:rPr>
          <w:rFonts w:ascii="Arial" w:hAnsi="Arial" w:cs="Arial"/>
          <w:sz w:val="24"/>
          <w:szCs w:val="24"/>
        </w:rPr>
        <w:t>)</w:t>
      </w:r>
      <w:r w:rsidR="002662A0" w:rsidRPr="00797A85">
        <w:rPr>
          <w:rFonts w:ascii="Arial" w:hAnsi="Arial" w:cs="Arial"/>
          <w:sz w:val="24"/>
          <w:szCs w:val="24"/>
        </w:rPr>
        <w:t xml:space="preserve"> (in seguito denominat</w:t>
      </w:r>
      <w:r w:rsidRPr="00797A85">
        <w:rPr>
          <w:rFonts w:ascii="Arial" w:hAnsi="Arial" w:cs="Arial"/>
          <w:sz w:val="24"/>
          <w:szCs w:val="24"/>
        </w:rPr>
        <w:t>o</w:t>
      </w:r>
      <w:r w:rsidR="002662A0" w:rsidRPr="00797A85">
        <w:rPr>
          <w:rFonts w:ascii="Arial" w:hAnsi="Arial" w:cs="Arial"/>
          <w:sz w:val="24"/>
          <w:szCs w:val="24"/>
        </w:rPr>
        <w:t xml:space="preserve"> “Tesoriere”), rappresentat</w:t>
      </w:r>
      <w:r w:rsidRPr="00797A85">
        <w:rPr>
          <w:rFonts w:ascii="Arial" w:hAnsi="Arial" w:cs="Arial"/>
          <w:sz w:val="24"/>
          <w:szCs w:val="24"/>
        </w:rPr>
        <w:t>o</w:t>
      </w:r>
      <w:r w:rsidR="002662A0" w:rsidRPr="00797A85">
        <w:rPr>
          <w:rFonts w:ascii="Arial" w:hAnsi="Arial" w:cs="Arial"/>
          <w:sz w:val="24"/>
          <w:szCs w:val="24"/>
        </w:rPr>
        <w:t xml:space="preserve"> da _________________, nell</w:t>
      </w:r>
      <w:r w:rsidRPr="00797A85">
        <w:rPr>
          <w:rFonts w:ascii="Arial" w:hAnsi="Arial" w:cs="Arial"/>
          <w:sz w:val="24"/>
          <w:szCs w:val="24"/>
        </w:rPr>
        <w:t>a</w:t>
      </w:r>
      <w:r w:rsidR="002662A0" w:rsidRPr="00797A85">
        <w:rPr>
          <w:rFonts w:ascii="Arial" w:hAnsi="Arial" w:cs="Arial"/>
          <w:sz w:val="24"/>
          <w:szCs w:val="24"/>
        </w:rPr>
        <w:t xml:space="preserve"> qualità di _________________</w:t>
      </w:r>
    </w:p>
    <w:p w14:paraId="183258E4" w14:textId="77777777" w:rsidR="002662A0" w:rsidRPr="00797A85" w:rsidRDefault="002662A0" w:rsidP="002662A0">
      <w:pPr>
        <w:spacing w:line="264" w:lineRule="auto"/>
        <w:jc w:val="both"/>
        <w:rPr>
          <w:rFonts w:ascii="Arial" w:hAnsi="Arial" w:cs="Arial"/>
          <w:sz w:val="24"/>
          <w:szCs w:val="24"/>
        </w:rPr>
      </w:pPr>
    </w:p>
    <w:p w14:paraId="5E88D088" w14:textId="77777777" w:rsidR="004E631E" w:rsidRPr="00797A85" w:rsidRDefault="004E631E" w:rsidP="003C4F3E">
      <w:pPr>
        <w:jc w:val="both"/>
        <w:rPr>
          <w:rFonts w:ascii="Arial" w:hAnsi="Arial" w:cs="Arial"/>
          <w:sz w:val="24"/>
          <w:szCs w:val="24"/>
        </w:rPr>
      </w:pPr>
      <w:r w:rsidRPr="00797A85">
        <w:rPr>
          <w:rFonts w:ascii="Arial" w:hAnsi="Arial" w:cs="Arial"/>
          <w:sz w:val="24"/>
          <w:szCs w:val="24"/>
        </w:rPr>
        <w:t>(di seguito denominate congiuntamente “Parti”)</w:t>
      </w:r>
    </w:p>
    <w:p w14:paraId="41B4E9F7" w14:textId="77777777" w:rsidR="003C4F3E" w:rsidRPr="00797A85" w:rsidRDefault="003C4F3E" w:rsidP="003C4F3E">
      <w:pPr>
        <w:jc w:val="both"/>
        <w:rPr>
          <w:rFonts w:ascii="Arial" w:hAnsi="Arial" w:cs="Arial"/>
          <w:sz w:val="24"/>
          <w:szCs w:val="24"/>
        </w:rPr>
      </w:pPr>
    </w:p>
    <w:p w14:paraId="54808C89" w14:textId="77777777" w:rsidR="003C4F3E" w:rsidRPr="00797A85" w:rsidRDefault="003C4F3E" w:rsidP="003C4F3E">
      <w:pPr>
        <w:jc w:val="center"/>
        <w:rPr>
          <w:rFonts w:ascii="Arial" w:hAnsi="Arial" w:cs="Arial"/>
          <w:sz w:val="24"/>
          <w:szCs w:val="24"/>
        </w:rPr>
      </w:pPr>
      <w:r w:rsidRPr="00797A85">
        <w:rPr>
          <w:rFonts w:ascii="Arial" w:hAnsi="Arial" w:cs="Arial"/>
          <w:sz w:val="24"/>
          <w:szCs w:val="24"/>
        </w:rPr>
        <w:t>premesso</w:t>
      </w:r>
    </w:p>
    <w:p w14:paraId="629C3B82" w14:textId="77777777" w:rsidR="00E312F8" w:rsidRPr="00797A85" w:rsidRDefault="00E312F8" w:rsidP="003C4F3E">
      <w:pPr>
        <w:numPr>
          <w:ilvl w:val="0"/>
          <w:numId w:val="1"/>
        </w:numPr>
        <w:jc w:val="both"/>
        <w:rPr>
          <w:rFonts w:ascii="Arial" w:hAnsi="Arial" w:cs="Arial"/>
          <w:i/>
          <w:sz w:val="24"/>
          <w:szCs w:val="24"/>
        </w:rPr>
      </w:pPr>
      <w:r w:rsidRPr="00797A85">
        <w:rPr>
          <w:rFonts w:ascii="Arial" w:hAnsi="Arial" w:cs="Arial"/>
          <w:i/>
          <w:sz w:val="24"/>
          <w:szCs w:val="24"/>
        </w:rPr>
        <w:t xml:space="preserve">che l’Ente è soggetto alla disciplina del Testo Unico degli Enti Locali </w:t>
      </w:r>
      <w:r w:rsidR="00AB2075" w:rsidRPr="00797A85">
        <w:rPr>
          <w:rFonts w:ascii="Arial" w:hAnsi="Arial" w:cs="Arial"/>
          <w:i/>
          <w:sz w:val="24"/>
          <w:szCs w:val="24"/>
        </w:rPr>
        <w:t xml:space="preserve">di cui al </w:t>
      </w:r>
      <w:r w:rsidR="000552E2" w:rsidRPr="00797A85">
        <w:rPr>
          <w:rFonts w:ascii="Arial" w:hAnsi="Arial" w:cs="Arial"/>
          <w:i/>
          <w:sz w:val="24"/>
          <w:szCs w:val="24"/>
        </w:rPr>
        <w:t>D.lgs.</w:t>
      </w:r>
      <w:r w:rsidRPr="00797A85">
        <w:rPr>
          <w:rFonts w:ascii="Arial" w:hAnsi="Arial" w:cs="Arial"/>
          <w:i/>
          <w:sz w:val="24"/>
          <w:szCs w:val="24"/>
        </w:rPr>
        <w:t xml:space="preserve"> n. 267/2000</w:t>
      </w:r>
      <w:r w:rsidR="002846E8" w:rsidRPr="00797A85">
        <w:rPr>
          <w:rFonts w:ascii="Arial" w:hAnsi="Arial" w:cs="Arial"/>
          <w:i/>
          <w:sz w:val="24"/>
          <w:szCs w:val="24"/>
        </w:rPr>
        <w:t>;</w:t>
      </w:r>
    </w:p>
    <w:p w14:paraId="1EA3DEF8" w14:textId="77777777" w:rsidR="00DE5DFF" w:rsidRPr="00797A85" w:rsidRDefault="0090652C" w:rsidP="003C4F3E">
      <w:pPr>
        <w:numPr>
          <w:ilvl w:val="0"/>
          <w:numId w:val="1"/>
        </w:numPr>
        <w:jc w:val="both"/>
        <w:rPr>
          <w:rFonts w:ascii="Arial" w:hAnsi="Arial" w:cs="Arial"/>
          <w:i/>
          <w:sz w:val="24"/>
          <w:szCs w:val="24"/>
        </w:rPr>
      </w:pPr>
      <w:r w:rsidRPr="00797A85">
        <w:rPr>
          <w:rFonts w:ascii="Arial" w:hAnsi="Arial" w:cs="Arial"/>
          <w:sz w:val="24"/>
          <w:szCs w:val="24"/>
        </w:rPr>
        <w:t>che l’Ente</w:t>
      </w:r>
      <w:r w:rsidR="008D2874" w:rsidRPr="00797A85">
        <w:rPr>
          <w:rFonts w:ascii="Arial" w:hAnsi="Arial" w:cs="Arial"/>
          <w:sz w:val="24"/>
          <w:szCs w:val="24"/>
        </w:rPr>
        <w:t xml:space="preserve"> è sottoposto </w:t>
      </w:r>
      <w:r w:rsidR="00DE5DFF" w:rsidRPr="00797A85">
        <w:rPr>
          <w:rFonts w:ascii="Arial" w:hAnsi="Arial" w:cs="Arial"/>
          <w:sz w:val="24"/>
          <w:szCs w:val="24"/>
        </w:rPr>
        <w:t>a</w:t>
      </w:r>
      <w:r w:rsidR="008D2874" w:rsidRPr="00797A85">
        <w:rPr>
          <w:rFonts w:ascii="Arial" w:hAnsi="Arial" w:cs="Arial"/>
          <w:sz w:val="24"/>
          <w:szCs w:val="24"/>
        </w:rPr>
        <w:t xml:space="preserve">l sistema di “Armonizzazione dei bilanci” di cui al </w:t>
      </w:r>
      <w:r w:rsidR="00773B40" w:rsidRPr="00797A85">
        <w:rPr>
          <w:rFonts w:ascii="Arial" w:hAnsi="Arial" w:cs="Arial"/>
          <w:sz w:val="24"/>
          <w:szCs w:val="24"/>
        </w:rPr>
        <w:t>D.lgs. n. 118/2011</w:t>
      </w:r>
      <w:r w:rsidR="004279BE" w:rsidRPr="00797A85">
        <w:rPr>
          <w:rFonts w:ascii="Arial" w:hAnsi="Arial" w:cs="Arial"/>
          <w:sz w:val="24"/>
          <w:szCs w:val="24"/>
        </w:rPr>
        <w:t>;</w:t>
      </w:r>
    </w:p>
    <w:p w14:paraId="0FAD836C" w14:textId="77777777" w:rsidR="00325394" w:rsidRPr="00797A85" w:rsidRDefault="008D2874" w:rsidP="003C4F3E">
      <w:pPr>
        <w:numPr>
          <w:ilvl w:val="0"/>
          <w:numId w:val="1"/>
        </w:numPr>
        <w:jc w:val="both"/>
        <w:rPr>
          <w:rFonts w:ascii="Arial" w:hAnsi="Arial" w:cs="Arial"/>
          <w:i/>
          <w:sz w:val="24"/>
          <w:szCs w:val="24"/>
        </w:rPr>
      </w:pPr>
      <w:r w:rsidRPr="00797A85">
        <w:rPr>
          <w:rFonts w:ascii="Arial" w:hAnsi="Arial" w:cs="Arial"/>
          <w:sz w:val="24"/>
          <w:szCs w:val="24"/>
        </w:rPr>
        <w:t xml:space="preserve">che l’Ente </w:t>
      </w:r>
      <w:r w:rsidR="003C4F3E" w:rsidRPr="00797A85">
        <w:rPr>
          <w:rFonts w:ascii="Arial" w:hAnsi="Arial" w:cs="Arial"/>
          <w:sz w:val="24"/>
          <w:szCs w:val="24"/>
        </w:rPr>
        <w:t>è sottoposto al regime di</w:t>
      </w:r>
      <w:r w:rsidR="0090652C" w:rsidRPr="00797A85">
        <w:rPr>
          <w:rFonts w:ascii="Arial" w:hAnsi="Arial" w:cs="Arial"/>
          <w:sz w:val="24"/>
          <w:szCs w:val="24"/>
        </w:rPr>
        <w:t xml:space="preserve"> </w:t>
      </w:r>
      <w:r w:rsidR="0090652C" w:rsidRPr="00797A85">
        <w:rPr>
          <w:rFonts w:ascii="Arial" w:hAnsi="Arial" w:cs="Arial"/>
          <w:i/>
          <w:sz w:val="24"/>
          <w:szCs w:val="24"/>
        </w:rPr>
        <w:t>(individuare il regime di tesoreria cui è s</w:t>
      </w:r>
      <w:r w:rsidR="00CA03F7" w:rsidRPr="00797A85">
        <w:rPr>
          <w:rFonts w:ascii="Arial" w:hAnsi="Arial" w:cs="Arial"/>
          <w:i/>
          <w:sz w:val="24"/>
          <w:szCs w:val="24"/>
        </w:rPr>
        <w:t>ottoposto l’Ente, cancellando i</w:t>
      </w:r>
      <w:r w:rsidR="0090652C" w:rsidRPr="00797A85">
        <w:rPr>
          <w:rFonts w:ascii="Arial" w:hAnsi="Arial" w:cs="Arial"/>
          <w:i/>
          <w:sz w:val="24"/>
          <w:szCs w:val="24"/>
        </w:rPr>
        <w:t xml:space="preserve"> restanti)</w:t>
      </w:r>
    </w:p>
    <w:p w14:paraId="0E9789F9" w14:textId="77777777" w:rsidR="0077109D" w:rsidRPr="00797A85" w:rsidRDefault="003C4F3E" w:rsidP="00744607">
      <w:pPr>
        <w:numPr>
          <w:ilvl w:val="0"/>
          <w:numId w:val="1"/>
        </w:numPr>
        <w:tabs>
          <w:tab w:val="num" w:pos="720"/>
        </w:tabs>
        <w:ind w:left="708"/>
        <w:jc w:val="both"/>
        <w:rPr>
          <w:rFonts w:ascii="Arial" w:hAnsi="Arial" w:cs="Arial"/>
          <w:sz w:val="24"/>
          <w:szCs w:val="24"/>
        </w:rPr>
      </w:pPr>
      <w:r w:rsidRPr="00797A85">
        <w:rPr>
          <w:rFonts w:ascii="Arial" w:hAnsi="Arial" w:cs="Arial"/>
          <w:sz w:val="24"/>
          <w:szCs w:val="24"/>
        </w:rPr>
        <w:t>tesoreria unica</w:t>
      </w:r>
      <w:r w:rsidR="00325394" w:rsidRPr="00797A85">
        <w:rPr>
          <w:rFonts w:ascii="Arial" w:hAnsi="Arial" w:cs="Arial"/>
          <w:sz w:val="24"/>
          <w:szCs w:val="24"/>
        </w:rPr>
        <w:t xml:space="preserve"> </w:t>
      </w:r>
      <w:r w:rsidRPr="00797A85">
        <w:rPr>
          <w:rFonts w:ascii="Arial" w:hAnsi="Arial" w:cs="Arial"/>
          <w:sz w:val="24"/>
          <w:szCs w:val="24"/>
        </w:rPr>
        <w:t>di cui all</w:t>
      </w:r>
      <w:r w:rsidR="00EC1171" w:rsidRPr="00797A85">
        <w:rPr>
          <w:rFonts w:ascii="Arial" w:hAnsi="Arial" w:cs="Arial"/>
          <w:sz w:val="24"/>
          <w:szCs w:val="24"/>
        </w:rPr>
        <w:t>a Legge n. 720</w:t>
      </w:r>
      <w:r w:rsidR="004E631E" w:rsidRPr="00797A85">
        <w:rPr>
          <w:rFonts w:ascii="Arial" w:hAnsi="Arial" w:cs="Arial"/>
          <w:sz w:val="24"/>
          <w:szCs w:val="24"/>
        </w:rPr>
        <w:t>/1984</w:t>
      </w:r>
      <w:r w:rsidR="00EC1171" w:rsidRPr="00797A85">
        <w:rPr>
          <w:rFonts w:ascii="Arial" w:hAnsi="Arial" w:cs="Arial"/>
          <w:sz w:val="24"/>
          <w:szCs w:val="24"/>
        </w:rPr>
        <w:t>,</w:t>
      </w:r>
      <w:r w:rsidR="0090652C" w:rsidRPr="00797A85">
        <w:rPr>
          <w:rFonts w:ascii="Arial" w:hAnsi="Arial" w:cs="Arial"/>
          <w:sz w:val="24"/>
          <w:szCs w:val="24"/>
        </w:rPr>
        <w:t xml:space="preserve"> </w:t>
      </w:r>
    </w:p>
    <w:p w14:paraId="6694D0B9" w14:textId="77777777" w:rsidR="00744607" w:rsidRPr="00797A85" w:rsidRDefault="00744607" w:rsidP="0077109D">
      <w:pPr>
        <w:ind w:left="708"/>
        <w:jc w:val="both"/>
        <w:rPr>
          <w:rFonts w:ascii="Arial" w:hAnsi="Arial" w:cs="Arial"/>
          <w:sz w:val="24"/>
          <w:szCs w:val="24"/>
        </w:rPr>
      </w:pPr>
      <w:r w:rsidRPr="00797A85">
        <w:rPr>
          <w:rFonts w:ascii="Arial" w:hAnsi="Arial" w:cs="Arial"/>
          <w:sz w:val="24"/>
          <w:szCs w:val="24"/>
        </w:rPr>
        <w:t xml:space="preserve">e che le disponibilità dell’Ente, in base alla natura delle entrate e alle norme </w:t>
      </w:r>
      <w:r w:rsidR="00F01D69" w:rsidRPr="00797A85">
        <w:rPr>
          <w:rFonts w:ascii="Arial" w:hAnsi="Arial" w:cs="Arial"/>
          <w:sz w:val="24"/>
          <w:szCs w:val="24"/>
        </w:rPr>
        <w:t>tempo per tempo</w:t>
      </w:r>
      <w:r w:rsidRPr="00797A85">
        <w:rPr>
          <w:rFonts w:ascii="Arial" w:hAnsi="Arial" w:cs="Arial"/>
          <w:sz w:val="24"/>
          <w:szCs w:val="24"/>
        </w:rPr>
        <w:t xml:space="preserve"> vigenti, affluiscono nelle contabilità speciali presso la competente </w:t>
      </w:r>
      <w:proofErr w:type="spellStart"/>
      <w:r w:rsidRPr="00797A85">
        <w:rPr>
          <w:rFonts w:ascii="Arial" w:hAnsi="Arial" w:cs="Arial"/>
          <w:sz w:val="24"/>
          <w:szCs w:val="24"/>
        </w:rPr>
        <w:t>Sezione</w:t>
      </w:r>
      <w:proofErr w:type="spellEnd"/>
      <w:r w:rsidRPr="00797A85">
        <w:rPr>
          <w:rFonts w:ascii="Arial" w:hAnsi="Arial" w:cs="Arial"/>
          <w:sz w:val="24"/>
          <w:szCs w:val="24"/>
        </w:rPr>
        <w:t xml:space="preserve"> di tesoreria provinciale dello Stato (contabilità infruttifera o fruttifera), ovvero sul conto presso il Tesoriere relativamente alle entrate per le quali ricorrano gli estremi di esonero dal circuito statale della tesoreria unica</w:t>
      </w:r>
      <w:r w:rsidR="002846E8" w:rsidRPr="00797A85">
        <w:rPr>
          <w:rFonts w:ascii="Arial" w:hAnsi="Arial" w:cs="Arial"/>
          <w:sz w:val="24"/>
          <w:szCs w:val="24"/>
        </w:rPr>
        <w:t>.</w:t>
      </w:r>
    </w:p>
    <w:p w14:paraId="76183D0B" w14:textId="77777777" w:rsidR="00080C68" w:rsidRPr="00797A85" w:rsidRDefault="00F64AE9" w:rsidP="00325394">
      <w:pPr>
        <w:numPr>
          <w:ilvl w:val="0"/>
          <w:numId w:val="1"/>
        </w:numPr>
        <w:tabs>
          <w:tab w:val="num" w:pos="720"/>
        </w:tabs>
        <w:ind w:left="720"/>
        <w:jc w:val="both"/>
        <w:rPr>
          <w:rFonts w:ascii="Arial" w:hAnsi="Arial" w:cs="Arial"/>
          <w:sz w:val="24"/>
          <w:szCs w:val="24"/>
        </w:rPr>
      </w:pPr>
      <w:r w:rsidRPr="00797A85">
        <w:rPr>
          <w:rFonts w:ascii="Arial" w:hAnsi="Arial" w:cs="Arial"/>
          <w:sz w:val="24"/>
          <w:szCs w:val="24"/>
        </w:rPr>
        <w:t>t</w:t>
      </w:r>
      <w:r w:rsidR="00325394" w:rsidRPr="00797A85">
        <w:rPr>
          <w:rFonts w:ascii="Arial" w:hAnsi="Arial" w:cs="Arial"/>
          <w:sz w:val="24"/>
          <w:szCs w:val="24"/>
        </w:rPr>
        <w:t>esoreria uni</w:t>
      </w:r>
      <w:r w:rsidR="00693ABF" w:rsidRPr="00797A85">
        <w:rPr>
          <w:rFonts w:ascii="Arial" w:hAnsi="Arial" w:cs="Arial"/>
          <w:sz w:val="24"/>
          <w:szCs w:val="24"/>
        </w:rPr>
        <w:t>ca mista di cui all’art</w:t>
      </w:r>
      <w:r w:rsidR="004279BE" w:rsidRPr="00797A85">
        <w:rPr>
          <w:rFonts w:ascii="Arial" w:hAnsi="Arial" w:cs="Arial"/>
          <w:sz w:val="24"/>
          <w:szCs w:val="24"/>
        </w:rPr>
        <w:t>.</w:t>
      </w:r>
      <w:r w:rsidR="00693ABF" w:rsidRPr="00797A85">
        <w:rPr>
          <w:rFonts w:ascii="Arial" w:hAnsi="Arial" w:cs="Arial"/>
          <w:sz w:val="24"/>
          <w:szCs w:val="24"/>
        </w:rPr>
        <w:t xml:space="preserve"> 7 del D</w:t>
      </w:r>
      <w:r w:rsidR="00325394" w:rsidRPr="00797A85">
        <w:rPr>
          <w:rFonts w:ascii="Arial" w:hAnsi="Arial" w:cs="Arial"/>
          <w:sz w:val="24"/>
          <w:szCs w:val="24"/>
        </w:rPr>
        <w:t>.</w:t>
      </w:r>
      <w:r w:rsidR="004279BE" w:rsidRPr="00797A85">
        <w:rPr>
          <w:rFonts w:ascii="Arial" w:hAnsi="Arial" w:cs="Arial"/>
          <w:sz w:val="24"/>
          <w:szCs w:val="24"/>
        </w:rPr>
        <w:t>l</w:t>
      </w:r>
      <w:r w:rsidR="00325394" w:rsidRPr="00797A85">
        <w:rPr>
          <w:rFonts w:ascii="Arial" w:hAnsi="Arial" w:cs="Arial"/>
          <w:sz w:val="24"/>
          <w:szCs w:val="24"/>
        </w:rPr>
        <w:t>gs. n. 279</w:t>
      </w:r>
      <w:r w:rsidR="00835D52" w:rsidRPr="00797A85">
        <w:rPr>
          <w:rFonts w:ascii="Arial" w:hAnsi="Arial" w:cs="Arial"/>
          <w:sz w:val="24"/>
          <w:szCs w:val="24"/>
        </w:rPr>
        <w:t>/</w:t>
      </w:r>
      <w:r w:rsidR="00325394" w:rsidRPr="00797A85">
        <w:rPr>
          <w:rFonts w:ascii="Arial" w:hAnsi="Arial" w:cs="Arial"/>
          <w:sz w:val="24"/>
          <w:szCs w:val="24"/>
        </w:rPr>
        <w:t>1997</w:t>
      </w:r>
      <w:r w:rsidR="00080C68" w:rsidRPr="00797A85">
        <w:rPr>
          <w:rFonts w:ascii="Arial" w:hAnsi="Arial" w:cs="Arial"/>
          <w:sz w:val="24"/>
          <w:szCs w:val="24"/>
        </w:rPr>
        <w:t xml:space="preserve">, </w:t>
      </w:r>
    </w:p>
    <w:p w14:paraId="1AEAC828" w14:textId="77777777" w:rsidR="00080C68" w:rsidRPr="00797A85" w:rsidRDefault="00080C68" w:rsidP="00080C68">
      <w:pPr>
        <w:ind w:left="708"/>
        <w:jc w:val="both"/>
        <w:rPr>
          <w:rFonts w:ascii="Arial" w:hAnsi="Arial" w:cs="Arial"/>
          <w:sz w:val="24"/>
          <w:szCs w:val="24"/>
        </w:rPr>
      </w:pPr>
      <w:r w:rsidRPr="00797A85">
        <w:rPr>
          <w:rFonts w:ascii="Arial" w:hAnsi="Arial" w:cs="Arial"/>
          <w:sz w:val="24"/>
          <w:szCs w:val="24"/>
        </w:rPr>
        <w:t>e che le disponibilità dell’Ente, in base alla natura delle entrate</w:t>
      </w:r>
      <w:r w:rsidR="00D44F37" w:rsidRPr="00797A85">
        <w:rPr>
          <w:rFonts w:ascii="Arial" w:hAnsi="Arial" w:cs="Arial"/>
          <w:sz w:val="24"/>
          <w:szCs w:val="24"/>
        </w:rPr>
        <w:t xml:space="preserve"> e alle norme tempo per tempo vigenti</w:t>
      </w:r>
      <w:r w:rsidRPr="00797A85">
        <w:rPr>
          <w:rFonts w:ascii="Arial" w:hAnsi="Arial" w:cs="Arial"/>
          <w:sz w:val="24"/>
          <w:szCs w:val="24"/>
        </w:rPr>
        <w:t xml:space="preserve">, affluiscono sia sulla contabilità speciale infruttifera accesa a nome dell’Ente medesimo presso la competente </w:t>
      </w:r>
      <w:proofErr w:type="spellStart"/>
      <w:r w:rsidRPr="00797A85">
        <w:rPr>
          <w:rFonts w:ascii="Arial" w:hAnsi="Arial" w:cs="Arial"/>
          <w:sz w:val="24"/>
          <w:szCs w:val="24"/>
        </w:rPr>
        <w:t>Sezione</w:t>
      </w:r>
      <w:proofErr w:type="spellEnd"/>
      <w:r w:rsidRPr="00797A85">
        <w:rPr>
          <w:rFonts w:ascii="Arial" w:hAnsi="Arial" w:cs="Arial"/>
          <w:sz w:val="24"/>
          <w:szCs w:val="24"/>
        </w:rPr>
        <w:t xml:space="preserve"> di tesoreria provinciale dello Stato sia sul conto di tesoreria. Sulla prima affluiscono le entrate costituite dalle assegnazioni, contributi e quanto altro proveniente direttamente dal bilancio dello Stato nonché le somme rivenienti da operazioni di indebitamento assistite, in tutto</w:t>
      </w:r>
      <w:r w:rsidRPr="00797A85">
        <w:rPr>
          <w:rFonts w:ascii="Arial" w:hAnsi="Arial" w:cs="Arial"/>
          <w:b/>
          <w:sz w:val="24"/>
          <w:szCs w:val="24"/>
        </w:rPr>
        <w:t xml:space="preserve"> </w:t>
      </w:r>
      <w:r w:rsidRPr="00797A85">
        <w:rPr>
          <w:rFonts w:ascii="Arial" w:hAnsi="Arial" w:cs="Arial"/>
          <w:sz w:val="24"/>
          <w:szCs w:val="24"/>
        </w:rPr>
        <w:t>o in parte, da interventi finanziari dello Stato</w:t>
      </w:r>
      <w:r w:rsidR="00835F38" w:rsidRPr="00797A85">
        <w:rPr>
          <w:rFonts w:ascii="Arial" w:hAnsi="Arial" w:cs="Arial"/>
          <w:sz w:val="24"/>
          <w:szCs w:val="24"/>
        </w:rPr>
        <w:t xml:space="preserve">, delle Regioni o di altre pubbliche amministrazioni; </w:t>
      </w:r>
      <w:r w:rsidRPr="00797A85">
        <w:rPr>
          <w:rFonts w:ascii="Arial" w:hAnsi="Arial" w:cs="Arial"/>
          <w:sz w:val="24"/>
          <w:szCs w:val="24"/>
        </w:rPr>
        <w:t>mentre sul conto di tesoreria sono depositate le somme costit</w:t>
      </w:r>
      <w:r w:rsidR="004279BE" w:rsidRPr="00797A85">
        <w:rPr>
          <w:rFonts w:ascii="Arial" w:hAnsi="Arial" w:cs="Arial"/>
          <w:sz w:val="24"/>
          <w:szCs w:val="24"/>
        </w:rPr>
        <w:t>uenti entrate proprie dell’Ente</w:t>
      </w:r>
      <w:r w:rsidR="002846E8" w:rsidRPr="00797A85">
        <w:rPr>
          <w:rFonts w:ascii="Arial" w:hAnsi="Arial" w:cs="Arial"/>
          <w:sz w:val="24"/>
          <w:szCs w:val="24"/>
        </w:rPr>
        <w:t>.</w:t>
      </w:r>
      <w:r w:rsidRPr="00797A85">
        <w:rPr>
          <w:rFonts w:ascii="Arial" w:hAnsi="Arial" w:cs="Arial"/>
          <w:sz w:val="24"/>
          <w:szCs w:val="24"/>
        </w:rPr>
        <w:t xml:space="preserve"> </w:t>
      </w:r>
    </w:p>
    <w:p w14:paraId="3C0D756E" w14:textId="77777777" w:rsidR="004279BE" w:rsidRPr="00797A85" w:rsidRDefault="00F64AE9" w:rsidP="00CA03F7">
      <w:pPr>
        <w:numPr>
          <w:ilvl w:val="0"/>
          <w:numId w:val="1"/>
        </w:numPr>
        <w:tabs>
          <w:tab w:val="num" w:pos="720"/>
        </w:tabs>
        <w:ind w:left="720"/>
        <w:jc w:val="both"/>
        <w:rPr>
          <w:rFonts w:ascii="Arial" w:hAnsi="Arial" w:cs="Arial"/>
          <w:sz w:val="24"/>
          <w:szCs w:val="24"/>
        </w:rPr>
      </w:pPr>
      <w:r w:rsidRPr="00797A85">
        <w:rPr>
          <w:rFonts w:ascii="Arial" w:hAnsi="Arial" w:cs="Arial"/>
          <w:sz w:val="24"/>
          <w:szCs w:val="24"/>
        </w:rPr>
        <w:t xml:space="preserve">tesoreria </w:t>
      </w:r>
      <w:r w:rsidR="00B22DFA" w:rsidRPr="00797A85">
        <w:rPr>
          <w:rFonts w:ascii="Arial" w:hAnsi="Arial" w:cs="Arial"/>
          <w:sz w:val="24"/>
          <w:szCs w:val="24"/>
        </w:rPr>
        <w:t>ordinaria</w:t>
      </w:r>
      <w:r w:rsidR="00FE5758" w:rsidRPr="00797A85">
        <w:rPr>
          <w:rFonts w:ascii="Arial" w:hAnsi="Arial" w:cs="Arial"/>
          <w:sz w:val="24"/>
          <w:szCs w:val="24"/>
        </w:rPr>
        <w:t xml:space="preserve"> </w:t>
      </w:r>
      <w:r w:rsidR="00CA03F7" w:rsidRPr="00797A85">
        <w:rPr>
          <w:rFonts w:ascii="Arial" w:hAnsi="Arial" w:cs="Arial"/>
          <w:sz w:val="24"/>
          <w:szCs w:val="24"/>
        </w:rPr>
        <w:t xml:space="preserve">di </w:t>
      </w:r>
      <w:r w:rsidR="00FE5758" w:rsidRPr="00797A85">
        <w:rPr>
          <w:rFonts w:ascii="Arial" w:hAnsi="Arial" w:cs="Arial"/>
          <w:sz w:val="24"/>
          <w:szCs w:val="24"/>
        </w:rPr>
        <w:t xml:space="preserve">cui alla Legge Regionale </w:t>
      </w:r>
      <w:r w:rsidR="004279BE" w:rsidRPr="00797A85">
        <w:rPr>
          <w:rFonts w:ascii="Arial" w:hAnsi="Arial" w:cs="Arial"/>
          <w:sz w:val="24"/>
          <w:szCs w:val="24"/>
        </w:rPr>
        <w:t>……………</w:t>
      </w:r>
      <w:proofErr w:type="gramStart"/>
      <w:r w:rsidR="004279BE" w:rsidRPr="00797A85">
        <w:rPr>
          <w:rFonts w:ascii="Arial" w:hAnsi="Arial" w:cs="Arial"/>
          <w:sz w:val="24"/>
          <w:szCs w:val="24"/>
        </w:rPr>
        <w:t>…….</w:t>
      </w:r>
      <w:proofErr w:type="gramEnd"/>
      <w:r w:rsidR="00FE5758" w:rsidRPr="00797A85">
        <w:rPr>
          <w:rFonts w:ascii="Arial" w:hAnsi="Arial" w:cs="Arial"/>
          <w:sz w:val="24"/>
          <w:szCs w:val="24"/>
        </w:rPr>
        <w:t>,</w:t>
      </w:r>
      <w:r w:rsidR="00CA03F7" w:rsidRPr="00797A85">
        <w:rPr>
          <w:rFonts w:ascii="Arial" w:hAnsi="Arial" w:cs="Arial"/>
          <w:sz w:val="24"/>
          <w:szCs w:val="24"/>
        </w:rPr>
        <w:t xml:space="preserve"> </w:t>
      </w:r>
    </w:p>
    <w:p w14:paraId="6B5EE110" w14:textId="77777777" w:rsidR="00691162" w:rsidRPr="00797A85" w:rsidRDefault="00FE5758" w:rsidP="004279BE">
      <w:pPr>
        <w:ind w:left="360" w:firstLine="348"/>
        <w:jc w:val="both"/>
        <w:rPr>
          <w:rFonts w:ascii="Arial" w:hAnsi="Arial" w:cs="Arial"/>
          <w:sz w:val="24"/>
          <w:szCs w:val="24"/>
        </w:rPr>
      </w:pPr>
      <w:r w:rsidRPr="00797A85">
        <w:rPr>
          <w:rFonts w:ascii="Arial" w:hAnsi="Arial" w:cs="Arial"/>
          <w:sz w:val="24"/>
          <w:szCs w:val="24"/>
        </w:rPr>
        <w:t>e che le disponibilità dell’Ente affluiscono sul conto presso il Tesoriere</w:t>
      </w:r>
      <w:r w:rsidR="002846E8" w:rsidRPr="00797A85">
        <w:rPr>
          <w:rFonts w:ascii="Arial" w:hAnsi="Arial" w:cs="Arial"/>
          <w:sz w:val="24"/>
          <w:szCs w:val="24"/>
        </w:rPr>
        <w:t>.</w:t>
      </w:r>
    </w:p>
    <w:p w14:paraId="31ED166E" w14:textId="77777777" w:rsidR="00F2045A" w:rsidRPr="00797A85" w:rsidRDefault="00F2045A" w:rsidP="003C4F3E">
      <w:pPr>
        <w:jc w:val="center"/>
        <w:rPr>
          <w:rFonts w:ascii="Arial" w:hAnsi="Arial" w:cs="Arial"/>
          <w:sz w:val="24"/>
          <w:szCs w:val="24"/>
        </w:rPr>
      </w:pPr>
    </w:p>
    <w:p w14:paraId="6F8237ED" w14:textId="77777777" w:rsidR="004279BE" w:rsidRPr="00797A85" w:rsidRDefault="004279BE" w:rsidP="003C4F3E">
      <w:pPr>
        <w:jc w:val="center"/>
        <w:rPr>
          <w:rFonts w:ascii="Arial" w:hAnsi="Arial" w:cs="Arial"/>
          <w:sz w:val="24"/>
          <w:szCs w:val="24"/>
        </w:rPr>
      </w:pPr>
    </w:p>
    <w:p w14:paraId="71A86140" w14:textId="77777777" w:rsidR="003C4F3E" w:rsidRPr="00797A85" w:rsidRDefault="003C4F3E" w:rsidP="003C4F3E">
      <w:pPr>
        <w:jc w:val="center"/>
        <w:rPr>
          <w:rFonts w:ascii="Arial" w:hAnsi="Arial" w:cs="Arial"/>
          <w:sz w:val="24"/>
          <w:szCs w:val="24"/>
        </w:rPr>
      </w:pPr>
      <w:r w:rsidRPr="00797A85">
        <w:rPr>
          <w:rFonts w:ascii="Arial" w:hAnsi="Arial" w:cs="Arial"/>
          <w:sz w:val="24"/>
          <w:szCs w:val="24"/>
        </w:rPr>
        <w:t>si conviene e si stipula quanto segue</w:t>
      </w:r>
    </w:p>
    <w:p w14:paraId="63A7D2A7" w14:textId="0B103A23" w:rsidR="00692D57" w:rsidRDefault="00692D57" w:rsidP="003C4F3E">
      <w:pPr>
        <w:jc w:val="center"/>
        <w:rPr>
          <w:rFonts w:ascii="Arial" w:hAnsi="Arial" w:cs="Arial"/>
          <w:sz w:val="24"/>
          <w:szCs w:val="24"/>
        </w:rPr>
      </w:pPr>
      <w:r>
        <w:rPr>
          <w:rFonts w:ascii="Arial" w:hAnsi="Arial" w:cs="Arial"/>
          <w:sz w:val="24"/>
          <w:szCs w:val="24"/>
        </w:rPr>
        <w:br w:type="page"/>
      </w:r>
    </w:p>
    <w:p w14:paraId="6C68F272" w14:textId="77777777" w:rsidR="0017188D" w:rsidRPr="00797A85" w:rsidRDefault="0017188D" w:rsidP="0017188D">
      <w:pPr>
        <w:jc w:val="center"/>
        <w:rPr>
          <w:rFonts w:ascii="Arial" w:hAnsi="Arial" w:cs="Arial"/>
          <w:sz w:val="24"/>
          <w:szCs w:val="24"/>
          <w:u w:val="single"/>
        </w:rPr>
      </w:pPr>
      <w:r w:rsidRPr="00797A85">
        <w:rPr>
          <w:rFonts w:ascii="Arial" w:hAnsi="Arial" w:cs="Arial"/>
          <w:sz w:val="24"/>
          <w:szCs w:val="24"/>
          <w:u w:val="single"/>
        </w:rPr>
        <w:lastRenderedPageBreak/>
        <w:t>Art. 1</w:t>
      </w:r>
    </w:p>
    <w:p w14:paraId="1129E6E5" w14:textId="77777777" w:rsidR="0017188D" w:rsidRPr="00797A85" w:rsidRDefault="0017188D" w:rsidP="0017188D">
      <w:pPr>
        <w:jc w:val="center"/>
        <w:rPr>
          <w:rFonts w:ascii="Arial" w:hAnsi="Arial" w:cs="Arial"/>
          <w:sz w:val="24"/>
          <w:szCs w:val="24"/>
          <w:u w:val="single"/>
        </w:rPr>
      </w:pPr>
      <w:r w:rsidRPr="00797A85">
        <w:rPr>
          <w:rFonts w:ascii="Arial" w:hAnsi="Arial" w:cs="Arial"/>
          <w:sz w:val="24"/>
          <w:szCs w:val="24"/>
          <w:u w:val="single"/>
        </w:rPr>
        <w:t>Definizioni</w:t>
      </w:r>
    </w:p>
    <w:p w14:paraId="0F8B8CD3" w14:textId="77777777" w:rsidR="00235C7F" w:rsidRPr="00797A85" w:rsidRDefault="00235C7F" w:rsidP="003C4F3E">
      <w:pPr>
        <w:jc w:val="center"/>
        <w:rPr>
          <w:rFonts w:ascii="Arial" w:hAnsi="Arial" w:cs="Arial"/>
          <w:sz w:val="24"/>
          <w:szCs w:val="24"/>
        </w:rPr>
      </w:pPr>
    </w:p>
    <w:p w14:paraId="77A645E1" w14:textId="77777777" w:rsidR="00843F1E" w:rsidRPr="00797A85" w:rsidRDefault="00843F1E" w:rsidP="00843F1E">
      <w:pPr>
        <w:rPr>
          <w:rFonts w:ascii="Arial" w:hAnsi="Arial" w:cs="Arial"/>
          <w:sz w:val="24"/>
          <w:szCs w:val="24"/>
        </w:rPr>
      </w:pPr>
      <w:r w:rsidRPr="00797A85">
        <w:rPr>
          <w:rFonts w:ascii="Arial" w:hAnsi="Arial" w:cs="Arial"/>
          <w:sz w:val="24"/>
          <w:szCs w:val="24"/>
        </w:rPr>
        <w:t>1. Ai fini del</w:t>
      </w:r>
      <w:r w:rsidR="004279BE" w:rsidRPr="00797A85">
        <w:rPr>
          <w:rFonts w:ascii="Arial" w:hAnsi="Arial" w:cs="Arial"/>
          <w:sz w:val="24"/>
          <w:szCs w:val="24"/>
        </w:rPr>
        <w:t>la</w:t>
      </w:r>
      <w:r w:rsidRPr="00797A85">
        <w:rPr>
          <w:rFonts w:ascii="Arial" w:hAnsi="Arial" w:cs="Arial"/>
          <w:sz w:val="24"/>
          <w:szCs w:val="24"/>
        </w:rPr>
        <w:t xml:space="preserve"> presente convenzione, si intende per:</w:t>
      </w:r>
    </w:p>
    <w:p w14:paraId="40D3B0AA" w14:textId="77777777" w:rsidR="00562342" w:rsidRPr="00797A85" w:rsidRDefault="00562342" w:rsidP="00843F1E">
      <w:pPr>
        <w:rPr>
          <w:rFonts w:ascii="Arial" w:hAnsi="Arial" w:cs="Arial"/>
          <w:sz w:val="24"/>
          <w:szCs w:val="24"/>
        </w:rPr>
      </w:pPr>
    </w:p>
    <w:p w14:paraId="142D4134" w14:textId="77777777" w:rsidR="00B40DB2" w:rsidRPr="00797A85" w:rsidRDefault="00B40DB2" w:rsidP="00B40DB2">
      <w:pPr>
        <w:pStyle w:val="Paragrafoelenco"/>
        <w:numPr>
          <w:ilvl w:val="0"/>
          <w:numId w:val="24"/>
        </w:numPr>
        <w:jc w:val="both"/>
        <w:rPr>
          <w:rFonts w:ascii="Arial" w:hAnsi="Arial" w:cs="Arial"/>
          <w:sz w:val="24"/>
          <w:szCs w:val="24"/>
        </w:rPr>
      </w:pPr>
      <w:r w:rsidRPr="00797A85">
        <w:rPr>
          <w:rFonts w:ascii="Arial" w:hAnsi="Arial" w:cs="Arial"/>
          <w:sz w:val="24"/>
          <w:szCs w:val="24"/>
        </w:rPr>
        <w:t>TUEL: Testo Unico degli Enti locali di cui al D.lgs. n. 267/2000;</w:t>
      </w:r>
    </w:p>
    <w:p w14:paraId="272B1A65" w14:textId="77777777" w:rsidR="00C258B5" w:rsidRPr="00797A85" w:rsidRDefault="00C258B5"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CAD: </w:t>
      </w:r>
      <w:r w:rsidR="001C377F" w:rsidRPr="00797A85">
        <w:rPr>
          <w:rFonts w:ascii="Arial" w:hAnsi="Arial" w:cs="Arial"/>
          <w:sz w:val="24"/>
          <w:szCs w:val="24"/>
        </w:rPr>
        <w:t xml:space="preserve">Codice dell’Amministrazione Digitale di cui al </w:t>
      </w:r>
      <w:r w:rsidRPr="00797A85">
        <w:rPr>
          <w:rFonts w:ascii="Arial" w:hAnsi="Arial" w:cs="Arial"/>
          <w:sz w:val="24"/>
          <w:szCs w:val="24"/>
        </w:rPr>
        <w:t>D.</w:t>
      </w:r>
      <w:r w:rsidR="004E631E" w:rsidRPr="00797A85">
        <w:rPr>
          <w:rFonts w:ascii="Arial" w:hAnsi="Arial" w:cs="Arial"/>
          <w:sz w:val="24"/>
          <w:szCs w:val="24"/>
        </w:rPr>
        <w:t>l</w:t>
      </w:r>
      <w:r w:rsidRPr="00797A85">
        <w:rPr>
          <w:rFonts w:ascii="Arial" w:hAnsi="Arial" w:cs="Arial"/>
          <w:sz w:val="24"/>
          <w:szCs w:val="24"/>
        </w:rPr>
        <w:t>gs. n. 82/2005;</w:t>
      </w:r>
    </w:p>
    <w:p w14:paraId="3BA05881" w14:textId="77777777" w:rsidR="00942232" w:rsidRPr="00797A85" w:rsidRDefault="00843F1E"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PSD: Payment Services Directive</w:t>
      </w:r>
      <w:r w:rsidR="00942232" w:rsidRPr="00797A85">
        <w:rPr>
          <w:rFonts w:ascii="Arial" w:hAnsi="Arial" w:cs="Arial"/>
          <w:sz w:val="24"/>
          <w:szCs w:val="24"/>
        </w:rPr>
        <w:t xml:space="preserve"> ovvero</w:t>
      </w:r>
      <w:r w:rsidRPr="00797A85">
        <w:rPr>
          <w:rFonts w:ascii="Arial" w:hAnsi="Arial" w:cs="Arial"/>
          <w:sz w:val="24"/>
          <w:szCs w:val="24"/>
        </w:rPr>
        <w:t xml:space="preserve"> Direttiva sui Sistemi di Pagamento </w:t>
      </w:r>
      <w:r w:rsidR="00727B2D" w:rsidRPr="00797A85">
        <w:rPr>
          <w:rFonts w:ascii="Arial" w:hAnsi="Arial" w:cs="Arial"/>
          <w:sz w:val="24"/>
          <w:szCs w:val="24"/>
        </w:rPr>
        <w:t>come recepita nell’ordinamento italiano con il</w:t>
      </w:r>
      <w:r w:rsidR="00CE5104" w:rsidRPr="00797A85">
        <w:rPr>
          <w:rFonts w:ascii="Arial" w:hAnsi="Arial" w:cs="Arial"/>
          <w:sz w:val="24"/>
          <w:szCs w:val="24"/>
        </w:rPr>
        <w:t xml:space="preserve"> </w:t>
      </w:r>
      <w:r w:rsidRPr="00797A85">
        <w:rPr>
          <w:rFonts w:ascii="Arial" w:hAnsi="Arial" w:cs="Arial"/>
          <w:sz w:val="24"/>
          <w:szCs w:val="24"/>
        </w:rPr>
        <w:t>D.</w:t>
      </w:r>
      <w:r w:rsidR="004E631E" w:rsidRPr="00797A85">
        <w:rPr>
          <w:rFonts w:ascii="Arial" w:hAnsi="Arial" w:cs="Arial"/>
          <w:sz w:val="24"/>
          <w:szCs w:val="24"/>
        </w:rPr>
        <w:t>l</w:t>
      </w:r>
      <w:r w:rsidRPr="00797A85">
        <w:rPr>
          <w:rFonts w:ascii="Arial" w:hAnsi="Arial" w:cs="Arial"/>
          <w:sz w:val="24"/>
          <w:szCs w:val="24"/>
        </w:rPr>
        <w:t xml:space="preserve">gs. </w:t>
      </w:r>
      <w:r w:rsidR="008E0AD3" w:rsidRPr="00797A85">
        <w:rPr>
          <w:rFonts w:ascii="Arial" w:hAnsi="Arial" w:cs="Arial"/>
          <w:sz w:val="24"/>
          <w:szCs w:val="24"/>
        </w:rPr>
        <w:t>n. 11/2010</w:t>
      </w:r>
      <w:r w:rsidR="00144D2D" w:rsidRPr="00797A85">
        <w:rPr>
          <w:rFonts w:ascii="Arial" w:hAnsi="Arial" w:cs="Arial"/>
          <w:sz w:val="24"/>
          <w:szCs w:val="24"/>
        </w:rPr>
        <w:t xml:space="preserve"> e successive modifiche</w:t>
      </w:r>
      <w:r w:rsidR="00F05618" w:rsidRPr="00797A85">
        <w:rPr>
          <w:rFonts w:ascii="Arial" w:hAnsi="Arial" w:cs="Arial"/>
          <w:sz w:val="24"/>
          <w:szCs w:val="24"/>
        </w:rPr>
        <w:t>;</w:t>
      </w:r>
    </w:p>
    <w:p w14:paraId="11700F1A" w14:textId="77777777" w:rsidR="00942232" w:rsidRPr="00797A85" w:rsidRDefault="00CE510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PSP: </w:t>
      </w:r>
      <w:r w:rsidR="001C377F" w:rsidRPr="00797A85">
        <w:rPr>
          <w:rFonts w:ascii="Arial" w:hAnsi="Arial" w:cs="Arial"/>
          <w:sz w:val="24"/>
          <w:szCs w:val="24"/>
        </w:rPr>
        <w:t xml:space="preserve">Payment Service Provider ovvero Prestatore di Servizi di Pagamento ovvero </w:t>
      </w:r>
      <w:r w:rsidR="00693ABF" w:rsidRPr="00797A85">
        <w:rPr>
          <w:rFonts w:ascii="Arial" w:hAnsi="Arial" w:cs="Arial"/>
          <w:sz w:val="24"/>
          <w:szCs w:val="24"/>
        </w:rPr>
        <w:t xml:space="preserve">istituti di moneta elettronica e istituti di pagamento nonché, quando </w:t>
      </w:r>
      <w:r w:rsidR="004279BE" w:rsidRPr="00797A85">
        <w:rPr>
          <w:rFonts w:ascii="Arial" w:hAnsi="Arial" w:cs="Arial"/>
          <w:sz w:val="24"/>
          <w:szCs w:val="24"/>
        </w:rPr>
        <w:t>prestano servizi di pagamento, B</w:t>
      </w:r>
      <w:r w:rsidR="00693ABF" w:rsidRPr="00797A85">
        <w:rPr>
          <w:rFonts w:ascii="Arial" w:hAnsi="Arial" w:cs="Arial"/>
          <w:sz w:val="24"/>
          <w:szCs w:val="24"/>
        </w:rPr>
        <w:t xml:space="preserve">anche, Poste italiane </w:t>
      </w:r>
      <w:r w:rsidR="004E631E" w:rsidRPr="00797A85">
        <w:rPr>
          <w:rFonts w:ascii="Arial" w:hAnsi="Arial" w:cs="Arial"/>
          <w:sz w:val="24"/>
          <w:szCs w:val="24"/>
        </w:rPr>
        <w:t>S.p.A.</w:t>
      </w:r>
      <w:r w:rsidR="00693ABF" w:rsidRPr="00797A85">
        <w:rPr>
          <w:rFonts w:ascii="Arial" w:hAnsi="Arial" w:cs="Arial"/>
          <w:sz w:val="24"/>
          <w:szCs w:val="24"/>
        </w:rPr>
        <w:t>, la Banca centrale europea e le Banche centrali nazionali se non agiscono in veste di autorità monetaria, altre autorità pubbliche, le pubbliche amministrazioni statali, regionali e locali se non agiscono in veste di autorità pubbliche;</w:t>
      </w:r>
    </w:p>
    <w:p w14:paraId="130021CE" w14:textId="77777777" w:rsidR="00792661" w:rsidRPr="00797A85" w:rsidRDefault="00792661" w:rsidP="004E631E">
      <w:pPr>
        <w:pStyle w:val="Paragrafoelenco"/>
        <w:numPr>
          <w:ilvl w:val="0"/>
          <w:numId w:val="24"/>
        </w:numPr>
        <w:jc w:val="both"/>
        <w:rPr>
          <w:rFonts w:ascii="Arial" w:hAnsi="Arial" w:cs="Arial"/>
          <w:sz w:val="24"/>
          <w:szCs w:val="24"/>
        </w:rPr>
      </w:pPr>
      <w:r w:rsidRPr="00797A85">
        <w:rPr>
          <w:rFonts w:ascii="Arial" w:hAnsi="Arial" w:cs="Arial"/>
          <w:sz w:val="24"/>
          <w:szCs w:val="24"/>
        </w:rPr>
        <w:t>SIOPE: Sistema Informativo sulle operazioni degli enti pubblici</w:t>
      </w:r>
      <w:r w:rsidR="002A1878" w:rsidRPr="00797A85">
        <w:rPr>
          <w:rFonts w:ascii="Arial" w:hAnsi="Arial" w:cs="Arial"/>
          <w:sz w:val="24"/>
          <w:szCs w:val="24"/>
        </w:rPr>
        <w:t>;</w:t>
      </w:r>
      <w:r w:rsidRPr="00797A85">
        <w:rPr>
          <w:rFonts w:ascii="Arial" w:hAnsi="Arial" w:cs="Arial"/>
          <w:sz w:val="24"/>
          <w:szCs w:val="24"/>
        </w:rPr>
        <w:t xml:space="preserve"> </w:t>
      </w:r>
    </w:p>
    <w:p w14:paraId="071D88A6" w14:textId="77777777" w:rsidR="007D5B64" w:rsidRPr="00797A85" w:rsidRDefault="007D5B64" w:rsidP="007D5B64">
      <w:pPr>
        <w:pStyle w:val="Paragrafoelenco"/>
        <w:numPr>
          <w:ilvl w:val="0"/>
          <w:numId w:val="24"/>
        </w:numPr>
        <w:jc w:val="both"/>
        <w:rPr>
          <w:rFonts w:ascii="Arial" w:hAnsi="Arial" w:cs="Arial"/>
          <w:sz w:val="24"/>
          <w:szCs w:val="24"/>
        </w:rPr>
      </w:pPr>
      <w:r w:rsidRPr="00797A85">
        <w:rPr>
          <w:rFonts w:ascii="Arial" w:hAnsi="Arial" w:cs="Arial"/>
          <w:sz w:val="24"/>
          <w:szCs w:val="24"/>
        </w:rPr>
        <w:t>SIOPE+: Sistema di monitoraggio dei pagamenti e degli incassi delle PA che utilizza una infrastruttura</w:t>
      </w:r>
      <w:r w:rsidR="00D8239B" w:rsidRPr="00797A85">
        <w:rPr>
          <w:rFonts w:ascii="Arial" w:hAnsi="Arial" w:cs="Arial"/>
          <w:sz w:val="24"/>
          <w:szCs w:val="24"/>
        </w:rPr>
        <w:t xml:space="preserve"> di colloquio</w:t>
      </w:r>
      <w:r w:rsidR="00363EC1" w:rsidRPr="00797A85">
        <w:rPr>
          <w:rFonts w:ascii="Arial" w:hAnsi="Arial" w:cs="Arial"/>
          <w:color w:val="FF0000"/>
          <w:sz w:val="24"/>
          <w:szCs w:val="24"/>
        </w:rPr>
        <w:t xml:space="preserve"> </w:t>
      </w:r>
      <w:r w:rsidRPr="00797A85">
        <w:rPr>
          <w:rFonts w:ascii="Arial" w:hAnsi="Arial" w:cs="Arial"/>
          <w:sz w:val="24"/>
          <w:szCs w:val="24"/>
        </w:rPr>
        <w:t xml:space="preserve">gestita dalla Banca d’Italia; </w:t>
      </w:r>
    </w:p>
    <w:p w14:paraId="130FED3F" w14:textId="77777777" w:rsidR="002A1878" w:rsidRPr="00797A85" w:rsidRDefault="002A1878"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OIL: ordinativo informatico locale secondo il tracciato standard previsto nella circolare A</w:t>
      </w:r>
      <w:r w:rsidR="00200351" w:rsidRPr="00797A85">
        <w:rPr>
          <w:rFonts w:ascii="Arial" w:hAnsi="Arial" w:cs="Arial"/>
          <w:sz w:val="24"/>
          <w:szCs w:val="24"/>
        </w:rPr>
        <w:t>g</w:t>
      </w:r>
      <w:r w:rsidRPr="00797A85">
        <w:rPr>
          <w:rFonts w:ascii="Arial" w:hAnsi="Arial" w:cs="Arial"/>
          <w:sz w:val="24"/>
          <w:szCs w:val="24"/>
        </w:rPr>
        <w:t xml:space="preserve">ID n. </w:t>
      </w:r>
      <w:r w:rsidR="00200351" w:rsidRPr="00797A85">
        <w:rPr>
          <w:rFonts w:ascii="Arial" w:hAnsi="Arial" w:cs="Arial"/>
          <w:sz w:val="24"/>
          <w:szCs w:val="24"/>
        </w:rPr>
        <w:t>64</w:t>
      </w:r>
      <w:r w:rsidRPr="00797A85">
        <w:rPr>
          <w:rFonts w:ascii="Arial" w:hAnsi="Arial" w:cs="Arial"/>
          <w:sz w:val="24"/>
          <w:szCs w:val="24"/>
        </w:rPr>
        <w:t xml:space="preserve"> del </w:t>
      </w:r>
      <w:r w:rsidR="00200351" w:rsidRPr="00797A85">
        <w:rPr>
          <w:rFonts w:ascii="Arial" w:hAnsi="Arial" w:cs="Arial"/>
          <w:sz w:val="24"/>
          <w:szCs w:val="24"/>
        </w:rPr>
        <w:t>gennaio 2014</w:t>
      </w:r>
      <w:r w:rsidRPr="00797A85">
        <w:rPr>
          <w:rFonts w:ascii="Arial" w:hAnsi="Arial" w:cs="Arial"/>
          <w:sz w:val="24"/>
          <w:szCs w:val="24"/>
        </w:rPr>
        <w:t>, incluse successive modifiche e/o integrazioni;</w:t>
      </w:r>
    </w:p>
    <w:p w14:paraId="650D526A" w14:textId="77777777" w:rsidR="007D5B64" w:rsidRPr="00797A85" w:rsidRDefault="007D5B6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OPI: ordinativ</w:t>
      </w:r>
      <w:r w:rsidR="00CF2937" w:rsidRPr="00797A85">
        <w:rPr>
          <w:rFonts w:ascii="Arial" w:hAnsi="Arial" w:cs="Arial"/>
          <w:sz w:val="24"/>
          <w:szCs w:val="24"/>
        </w:rPr>
        <w:t>o</w:t>
      </w:r>
      <w:r w:rsidRPr="00797A85">
        <w:rPr>
          <w:rFonts w:ascii="Arial" w:hAnsi="Arial" w:cs="Arial"/>
          <w:sz w:val="24"/>
          <w:szCs w:val="24"/>
        </w:rPr>
        <w:t xml:space="preserve"> di pagamento e incasso</w:t>
      </w:r>
      <w:r w:rsidRPr="00797A85">
        <w:rPr>
          <w:rFonts w:ascii="Arial" w:hAnsi="Arial" w:cs="Arial"/>
          <w:color w:val="000000"/>
          <w:sz w:val="24"/>
          <w:szCs w:val="24"/>
        </w:rPr>
        <w:t xml:space="preserve"> secondo il tracciato standard previsto nell</w:t>
      </w:r>
      <w:r w:rsidR="00363EC1" w:rsidRPr="00797A85">
        <w:rPr>
          <w:rFonts w:ascii="Arial" w:hAnsi="Arial" w:cs="Arial"/>
          <w:color w:val="000000"/>
          <w:sz w:val="24"/>
          <w:szCs w:val="24"/>
        </w:rPr>
        <w:t>e</w:t>
      </w:r>
      <w:r w:rsidRPr="00797A85">
        <w:rPr>
          <w:rFonts w:ascii="Arial" w:hAnsi="Arial" w:cs="Arial"/>
          <w:color w:val="000000"/>
          <w:sz w:val="24"/>
          <w:szCs w:val="24"/>
        </w:rPr>
        <w:t xml:space="preserve"> Regole tecniche e standard per l’emissione dei documenti informatici attraverso il sistema SIOPE+</w:t>
      </w:r>
      <w:r w:rsidR="00363EC1" w:rsidRPr="00797A85">
        <w:rPr>
          <w:rFonts w:ascii="Arial" w:hAnsi="Arial" w:cs="Arial"/>
          <w:color w:val="000000"/>
          <w:sz w:val="24"/>
          <w:szCs w:val="24"/>
        </w:rPr>
        <w:t xml:space="preserve"> nelle versioni tempo per tempo vigenti</w:t>
      </w:r>
      <w:r w:rsidR="00D8239B" w:rsidRPr="00797A85">
        <w:rPr>
          <w:rFonts w:ascii="Arial" w:hAnsi="Arial" w:cs="Arial"/>
          <w:color w:val="000000"/>
          <w:sz w:val="24"/>
          <w:szCs w:val="24"/>
        </w:rPr>
        <w:t>;</w:t>
      </w:r>
    </w:p>
    <w:p w14:paraId="4B1FA61E" w14:textId="77777777" w:rsidR="00D22A70" w:rsidRPr="00797A85" w:rsidRDefault="00D22A70" w:rsidP="004E631E">
      <w:pPr>
        <w:pStyle w:val="Paragrafoelenco"/>
        <w:numPr>
          <w:ilvl w:val="0"/>
          <w:numId w:val="24"/>
        </w:numPr>
        <w:jc w:val="both"/>
        <w:rPr>
          <w:rFonts w:ascii="Arial" w:hAnsi="Arial" w:cs="Arial"/>
          <w:sz w:val="24"/>
          <w:szCs w:val="24"/>
        </w:rPr>
      </w:pPr>
      <w:r w:rsidRPr="00797A85">
        <w:rPr>
          <w:rFonts w:ascii="Arial" w:hAnsi="Arial" w:cs="Arial"/>
          <w:sz w:val="24"/>
          <w:szCs w:val="24"/>
        </w:rPr>
        <w:t>T</w:t>
      </w:r>
      <w:r w:rsidR="00D8239B" w:rsidRPr="00797A85">
        <w:rPr>
          <w:rFonts w:ascii="Arial" w:hAnsi="Arial" w:cs="Arial"/>
          <w:sz w:val="24"/>
          <w:szCs w:val="24"/>
        </w:rPr>
        <w:t xml:space="preserve">ramite </w:t>
      </w:r>
      <w:r w:rsidRPr="00797A85">
        <w:rPr>
          <w:rFonts w:ascii="Arial" w:hAnsi="Arial" w:cs="Arial"/>
          <w:sz w:val="24"/>
          <w:szCs w:val="24"/>
        </w:rPr>
        <w:t xml:space="preserve">PA: soggetto incaricato </w:t>
      </w:r>
      <w:r w:rsidR="00D8239B" w:rsidRPr="00797A85">
        <w:rPr>
          <w:rFonts w:ascii="Arial" w:hAnsi="Arial" w:cs="Arial"/>
          <w:sz w:val="24"/>
          <w:szCs w:val="24"/>
        </w:rPr>
        <w:t>di</w:t>
      </w:r>
      <w:r w:rsidRPr="00797A85">
        <w:rPr>
          <w:rFonts w:ascii="Arial" w:hAnsi="Arial" w:cs="Arial"/>
          <w:sz w:val="24"/>
          <w:szCs w:val="24"/>
        </w:rPr>
        <w:t xml:space="preserve"> svolgere il colloquio telematico con </w:t>
      </w:r>
      <w:r w:rsidR="000C62D4" w:rsidRPr="00797A85">
        <w:rPr>
          <w:rFonts w:ascii="Arial" w:hAnsi="Arial" w:cs="Arial"/>
          <w:sz w:val="24"/>
          <w:szCs w:val="24"/>
        </w:rPr>
        <w:t>SIOPE</w:t>
      </w:r>
      <w:r w:rsidRPr="00797A85">
        <w:rPr>
          <w:rFonts w:ascii="Arial" w:hAnsi="Arial" w:cs="Arial"/>
          <w:sz w:val="24"/>
          <w:szCs w:val="24"/>
        </w:rPr>
        <w:t>+ in nome per conto dell’Ente che ha conferito l’incarico;</w:t>
      </w:r>
    </w:p>
    <w:p w14:paraId="18349F2C" w14:textId="77777777" w:rsidR="00D44F37" w:rsidRPr="00797A85" w:rsidRDefault="00D44F37"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PEC: </w:t>
      </w:r>
      <w:r w:rsidR="004A76F7" w:rsidRPr="00797A85">
        <w:rPr>
          <w:rFonts w:ascii="Arial" w:hAnsi="Arial" w:cs="Arial"/>
          <w:sz w:val="24"/>
          <w:szCs w:val="24"/>
        </w:rPr>
        <w:t>posta elettronica certificata;</w:t>
      </w:r>
    </w:p>
    <w:p w14:paraId="35CB1F65" w14:textId="77777777" w:rsidR="00074702" w:rsidRPr="00797A85" w:rsidRDefault="00074702" w:rsidP="004E631E">
      <w:pPr>
        <w:pStyle w:val="Paragrafoelenco"/>
        <w:numPr>
          <w:ilvl w:val="0"/>
          <w:numId w:val="24"/>
        </w:numPr>
        <w:jc w:val="both"/>
        <w:rPr>
          <w:rFonts w:ascii="Arial" w:hAnsi="Arial" w:cs="Arial"/>
          <w:sz w:val="24"/>
          <w:szCs w:val="24"/>
        </w:rPr>
      </w:pPr>
      <w:r w:rsidRPr="00797A85">
        <w:rPr>
          <w:rFonts w:ascii="Arial" w:hAnsi="Arial" w:cs="Arial"/>
          <w:sz w:val="24"/>
          <w:szCs w:val="24"/>
        </w:rPr>
        <w:t>CIG: codice identificativo di gara;</w:t>
      </w:r>
    </w:p>
    <w:p w14:paraId="4C803950" w14:textId="77777777" w:rsidR="00693ABF" w:rsidRPr="00797A85" w:rsidRDefault="00693AB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Operazione di Pagamento:</w:t>
      </w:r>
      <w:r w:rsidRPr="00797A85">
        <w:rPr>
          <w:rFonts w:ascii="Arial" w:eastAsiaTheme="minorHAnsi" w:hAnsi="Arial" w:cs="Arial"/>
          <w:sz w:val="24"/>
          <w:szCs w:val="24"/>
          <w:lang w:eastAsia="en-US"/>
        </w:rPr>
        <w:t xml:space="preserve"> </w:t>
      </w:r>
      <w:r w:rsidR="008D2874" w:rsidRPr="00797A85">
        <w:rPr>
          <w:rFonts w:ascii="Arial" w:eastAsiaTheme="minorHAnsi" w:hAnsi="Arial" w:cs="Arial"/>
          <w:sz w:val="24"/>
          <w:szCs w:val="24"/>
          <w:lang w:eastAsia="en-US"/>
        </w:rPr>
        <w:t>locuzione generica</w:t>
      </w:r>
      <w:r w:rsidR="00B40DB2" w:rsidRPr="00797A85">
        <w:rPr>
          <w:rFonts w:ascii="Arial" w:eastAsiaTheme="minorHAnsi" w:hAnsi="Arial" w:cs="Arial"/>
          <w:sz w:val="24"/>
          <w:szCs w:val="24"/>
          <w:lang w:eastAsia="en-US"/>
        </w:rPr>
        <w:t xml:space="preserve"> </w:t>
      </w:r>
      <w:r w:rsidR="008D2874" w:rsidRPr="00797A85">
        <w:rPr>
          <w:rFonts w:ascii="Arial" w:eastAsiaTheme="minorHAnsi" w:hAnsi="Arial" w:cs="Arial"/>
          <w:sz w:val="24"/>
          <w:szCs w:val="24"/>
          <w:lang w:eastAsia="en-US"/>
        </w:rPr>
        <w:t xml:space="preserve">per indicare indistintamente </w:t>
      </w:r>
      <w:r w:rsidRPr="00797A85">
        <w:rPr>
          <w:rFonts w:ascii="Arial" w:eastAsiaTheme="minorHAnsi" w:hAnsi="Arial" w:cs="Arial"/>
          <w:sz w:val="24"/>
          <w:szCs w:val="24"/>
          <w:lang w:eastAsia="en-US"/>
        </w:rPr>
        <w:t xml:space="preserve">l’attività, posta in essere </w:t>
      </w:r>
      <w:r w:rsidR="00095675" w:rsidRPr="00797A85">
        <w:rPr>
          <w:rFonts w:ascii="Arial" w:eastAsiaTheme="minorHAnsi" w:hAnsi="Arial" w:cs="Arial"/>
          <w:sz w:val="24"/>
          <w:szCs w:val="24"/>
          <w:lang w:eastAsia="en-US"/>
        </w:rPr>
        <w:t xml:space="preserve">sia lato </w:t>
      </w:r>
      <w:r w:rsidRPr="00797A85">
        <w:rPr>
          <w:rFonts w:ascii="Arial" w:eastAsiaTheme="minorHAnsi" w:hAnsi="Arial" w:cs="Arial"/>
          <w:sz w:val="24"/>
          <w:szCs w:val="24"/>
          <w:lang w:eastAsia="en-US"/>
        </w:rPr>
        <w:t xml:space="preserve">pagatore </w:t>
      </w:r>
      <w:r w:rsidR="00095675" w:rsidRPr="00797A85">
        <w:rPr>
          <w:rFonts w:ascii="Arial" w:eastAsiaTheme="minorHAnsi" w:hAnsi="Arial" w:cs="Arial"/>
          <w:sz w:val="24"/>
          <w:szCs w:val="24"/>
          <w:lang w:eastAsia="en-US"/>
        </w:rPr>
        <w:t xml:space="preserve">sia lato </w:t>
      </w:r>
      <w:r w:rsidRPr="00797A85">
        <w:rPr>
          <w:rFonts w:ascii="Arial" w:eastAsiaTheme="minorHAnsi" w:hAnsi="Arial" w:cs="Arial"/>
          <w:sz w:val="24"/>
          <w:szCs w:val="24"/>
          <w:lang w:eastAsia="en-US"/>
        </w:rPr>
        <w:t>beneficiario, di versa</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trasferi</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xml:space="preserve"> o preleva</w:t>
      </w:r>
      <w:r w:rsidR="004E631E" w:rsidRPr="00797A85">
        <w:rPr>
          <w:rFonts w:ascii="Arial" w:eastAsiaTheme="minorHAnsi" w:hAnsi="Arial" w:cs="Arial"/>
          <w:sz w:val="24"/>
          <w:szCs w:val="24"/>
          <w:lang w:eastAsia="en-US"/>
        </w:rPr>
        <w:t>mento</w:t>
      </w:r>
      <w:r w:rsidRPr="00797A85">
        <w:rPr>
          <w:rFonts w:ascii="Arial" w:eastAsiaTheme="minorHAnsi" w:hAnsi="Arial" w:cs="Arial"/>
          <w:sz w:val="24"/>
          <w:szCs w:val="24"/>
          <w:lang w:eastAsia="en-US"/>
        </w:rPr>
        <w:t xml:space="preserve"> </w:t>
      </w:r>
      <w:r w:rsidR="004E631E" w:rsidRPr="00797A85">
        <w:rPr>
          <w:rFonts w:ascii="Arial" w:eastAsiaTheme="minorHAnsi" w:hAnsi="Arial" w:cs="Arial"/>
          <w:sz w:val="24"/>
          <w:szCs w:val="24"/>
          <w:lang w:eastAsia="en-US"/>
        </w:rPr>
        <w:t xml:space="preserve">di </w:t>
      </w:r>
      <w:r w:rsidRPr="00797A85">
        <w:rPr>
          <w:rFonts w:ascii="Arial" w:eastAsiaTheme="minorHAnsi" w:hAnsi="Arial" w:cs="Arial"/>
          <w:sz w:val="24"/>
          <w:szCs w:val="24"/>
          <w:lang w:eastAsia="en-US"/>
        </w:rPr>
        <w:t>fondi, indipendentemente da eventuali obblighi sottostanti tra pagatore e beneficiario;</w:t>
      </w:r>
    </w:p>
    <w:p w14:paraId="6E2380CF" w14:textId="77777777" w:rsidR="00942232" w:rsidRPr="00797A85" w:rsidRDefault="00693AB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Ordinativo: documento emesso dall’Ente per richiedere al Tesoriere l’esecuzione di una Operazioni di Pagamento</w:t>
      </w:r>
      <w:r w:rsidR="00942232" w:rsidRPr="00797A85">
        <w:rPr>
          <w:rFonts w:ascii="Arial" w:hAnsi="Arial" w:cs="Arial"/>
          <w:sz w:val="24"/>
          <w:szCs w:val="24"/>
        </w:rPr>
        <w:t>;</w:t>
      </w:r>
    </w:p>
    <w:p w14:paraId="631181BA" w14:textId="77777777" w:rsidR="00942232"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Uscite</w:t>
      </w:r>
      <w:r w:rsidR="000C0795" w:rsidRPr="00797A85">
        <w:rPr>
          <w:rFonts w:ascii="Arial" w:hAnsi="Arial" w:cs="Arial"/>
          <w:sz w:val="24"/>
          <w:szCs w:val="24"/>
        </w:rPr>
        <w:t xml:space="preserve">: termine generico per individuare </w:t>
      </w:r>
      <w:r w:rsidRPr="00797A85">
        <w:rPr>
          <w:rFonts w:ascii="Arial" w:hAnsi="Arial" w:cs="Arial"/>
          <w:sz w:val="24"/>
          <w:szCs w:val="24"/>
        </w:rPr>
        <w:t>le somme</w:t>
      </w:r>
      <w:r w:rsidR="0077109D" w:rsidRPr="00797A85">
        <w:rPr>
          <w:rFonts w:ascii="Arial" w:hAnsi="Arial" w:cs="Arial"/>
          <w:sz w:val="24"/>
          <w:szCs w:val="24"/>
        </w:rPr>
        <w:t xml:space="preserve"> </w:t>
      </w:r>
      <w:r w:rsidR="00685800" w:rsidRPr="00797A85">
        <w:rPr>
          <w:rFonts w:ascii="Arial" w:hAnsi="Arial" w:cs="Arial"/>
          <w:sz w:val="24"/>
          <w:szCs w:val="24"/>
        </w:rPr>
        <w:t xml:space="preserve">utilizzate per </w:t>
      </w:r>
      <w:r w:rsidR="008D2874" w:rsidRPr="00797A85">
        <w:rPr>
          <w:rFonts w:ascii="Arial" w:hAnsi="Arial" w:cs="Arial"/>
          <w:sz w:val="24"/>
          <w:szCs w:val="24"/>
        </w:rPr>
        <w:t>P</w:t>
      </w:r>
      <w:r w:rsidR="0077109D" w:rsidRPr="00797A85">
        <w:rPr>
          <w:rFonts w:ascii="Arial" w:hAnsi="Arial" w:cs="Arial"/>
          <w:sz w:val="24"/>
          <w:szCs w:val="24"/>
        </w:rPr>
        <w:t>agament</w:t>
      </w:r>
      <w:r w:rsidR="008D2874" w:rsidRPr="00797A85">
        <w:rPr>
          <w:rFonts w:ascii="Arial" w:hAnsi="Arial" w:cs="Arial"/>
          <w:sz w:val="24"/>
          <w:szCs w:val="24"/>
        </w:rPr>
        <w:t>i</w:t>
      </w:r>
      <w:r w:rsidR="0077109D" w:rsidRPr="00797A85">
        <w:rPr>
          <w:rFonts w:ascii="Arial" w:hAnsi="Arial" w:cs="Arial"/>
          <w:sz w:val="24"/>
          <w:szCs w:val="24"/>
        </w:rPr>
        <w:t xml:space="preserve"> </w:t>
      </w:r>
      <w:r w:rsidR="008D2874" w:rsidRPr="00797A85">
        <w:rPr>
          <w:rFonts w:ascii="Arial" w:hAnsi="Arial" w:cs="Arial"/>
          <w:sz w:val="24"/>
          <w:szCs w:val="24"/>
        </w:rPr>
        <w:t>disposti</w:t>
      </w:r>
      <w:r w:rsidR="0077109D" w:rsidRPr="00797A85">
        <w:rPr>
          <w:rFonts w:ascii="Arial" w:hAnsi="Arial" w:cs="Arial"/>
          <w:sz w:val="24"/>
          <w:szCs w:val="24"/>
        </w:rPr>
        <w:t xml:space="preserve"> dall’Ente in favore di terzi</w:t>
      </w:r>
      <w:r w:rsidR="000C0795" w:rsidRPr="00797A85">
        <w:rPr>
          <w:rFonts w:ascii="Arial" w:hAnsi="Arial" w:cs="Arial"/>
          <w:sz w:val="24"/>
          <w:szCs w:val="24"/>
        </w:rPr>
        <w:t>;</w:t>
      </w:r>
    </w:p>
    <w:p w14:paraId="31AAB894" w14:textId="77777777" w:rsidR="009478DF" w:rsidRPr="00797A85" w:rsidRDefault="009478DF"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SDD: Sepa Direct </w:t>
      </w:r>
      <w:proofErr w:type="spellStart"/>
      <w:r w:rsidRPr="00797A85">
        <w:rPr>
          <w:rFonts w:ascii="Arial" w:hAnsi="Arial" w:cs="Arial"/>
          <w:sz w:val="24"/>
          <w:szCs w:val="24"/>
        </w:rPr>
        <w:t>Debit</w:t>
      </w:r>
      <w:proofErr w:type="spellEnd"/>
      <w:r w:rsidRPr="00797A85">
        <w:rPr>
          <w:rFonts w:ascii="Arial" w:hAnsi="Arial" w:cs="Arial"/>
          <w:sz w:val="24"/>
          <w:szCs w:val="24"/>
        </w:rPr>
        <w:t>;</w:t>
      </w:r>
    </w:p>
    <w:p w14:paraId="7D77D0D7" w14:textId="77777777" w:rsidR="00EA2C9E" w:rsidRPr="00797A85" w:rsidRDefault="00EA2C9E" w:rsidP="004E631E">
      <w:pPr>
        <w:pStyle w:val="Paragrafoelenco"/>
        <w:numPr>
          <w:ilvl w:val="0"/>
          <w:numId w:val="24"/>
        </w:numPr>
        <w:jc w:val="both"/>
        <w:rPr>
          <w:rFonts w:ascii="Arial" w:hAnsi="Arial" w:cs="Arial"/>
          <w:sz w:val="24"/>
          <w:szCs w:val="24"/>
        </w:rPr>
      </w:pPr>
      <w:r w:rsidRPr="00797A85">
        <w:rPr>
          <w:rFonts w:ascii="Arial" w:hAnsi="Arial" w:cs="Arial"/>
          <w:b/>
          <w:sz w:val="24"/>
          <w:szCs w:val="24"/>
        </w:rPr>
        <w:t>P</w:t>
      </w:r>
      <w:r w:rsidR="00D16454" w:rsidRPr="00797A85">
        <w:rPr>
          <w:rFonts w:ascii="Arial" w:hAnsi="Arial" w:cs="Arial"/>
          <w:b/>
          <w:sz w:val="24"/>
          <w:szCs w:val="24"/>
        </w:rPr>
        <w:t>agamento</w:t>
      </w:r>
      <w:r w:rsidRPr="00797A85">
        <w:rPr>
          <w:rFonts w:ascii="Arial" w:hAnsi="Arial" w:cs="Arial"/>
          <w:sz w:val="24"/>
          <w:szCs w:val="24"/>
        </w:rPr>
        <w:t xml:space="preserve">: </w:t>
      </w:r>
      <w:r w:rsidR="00D16454" w:rsidRPr="00797A85">
        <w:rPr>
          <w:rFonts w:ascii="Arial" w:hAnsi="Arial" w:cs="Arial"/>
          <w:sz w:val="24"/>
          <w:szCs w:val="24"/>
        </w:rPr>
        <w:t>Operazione</w:t>
      </w:r>
      <w:r w:rsidR="00685800" w:rsidRPr="00797A85">
        <w:rPr>
          <w:rFonts w:ascii="Arial" w:hAnsi="Arial" w:cs="Arial"/>
          <w:sz w:val="24"/>
          <w:szCs w:val="24"/>
        </w:rPr>
        <w:t xml:space="preserve"> </w:t>
      </w:r>
      <w:r w:rsidR="008D2874" w:rsidRPr="00797A85">
        <w:rPr>
          <w:rFonts w:ascii="Arial" w:hAnsi="Arial" w:cs="Arial"/>
          <w:sz w:val="24"/>
          <w:szCs w:val="24"/>
        </w:rPr>
        <w:t xml:space="preserve">comportante </w:t>
      </w:r>
      <w:r w:rsidR="00685800" w:rsidRPr="00797A85">
        <w:rPr>
          <w:rFonts w:ascii="Arial" w:hAnsi="Arial" w:cs="Arial"/>
          <w:sz w:val="24"/>
          <w:szCs w:val="24"/>
        </w:rPr>
        <w:t>una U</w:t>
      </w:r>
      <w:r w:rsidRPr="00797A85">
        <w:rPr>
          <w:rFonts w:ascii="Arial" w:hAnsi="Arial" w:cs="Arial"/>
          <w:sz w:val="24"/>
          <w:szCs w:val="24"/>
        </w:rPr>
        <w:t>scita</w:t>
      </w:r>
      <w:r w:rsidR="00D16454" w:rsidRPr="00797A85">
        <w:rPr>
          <w:rFonts w:ascii="Arial" w:hAnsi="Arial" w:cs="Arial"/>
          <w:sz w:val="24"/>
          <w:szCs w:val="24"/>
        </w:rPr>
        <w:t xml:space="preserve"> eseguita </w:t>
      </w:r>
      <w:r w:rsidR="008D2874" w:rsidRPr="00797A85">
        <w:rPr>
          <w:rFonts w:ascii="Arial" w:hAnsi="Arial" w:cs="Arial"/>
          <w:sz w:val="24"/>
          <w:szCs w:val="24"/>
        </w:rPr>
        <w:t xml:space="preserve">dal Tesoriere </w:t>
      </w:r>
      <w:r w:rsidR="00D16454" w:rsidRPr="00797A85">
        <w:rPr>
          <w:rFonts w:ascii="Arial" w:hAnsi="Arial" w:cs="Arial"/>
          <w:sz w:val="24"/>
          <w:szCs w:val="24"/>
        </w:rPr>
        <w:t>in esecuzione del servizio di tesoreria</w:t>
      </w:r>
      <w:r w:rsidRPr="00797A85">
        <w:rPr>
          <w:rFonts w:ascii="Arial" w:hAnsi="Arial" w:cs="Arial"/>
          <w:sz w:val="24"/>
          <w:szCs w:val="24"/>
        </w:rPr>
        <w:t>;</w:t>
      </w:r>
    </w:p>
    <w:p w14:paraId="7893C874" w14:textId="77777777" w:rsidR="0094223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Mandato</w:t>
      </w:r>
      <w:r w:rsidR="00942232" w:rsidRPr="00797A85">
        <w:rPr>
          <w:rFonts w:ascii="Arial" w:hAnsi="Arial" w:cs="Arial"/>
          <w:sz w:val="24"/>
          <w:szCs w:val="24"/>
        </w:rPr>
        <w:t>:</w:t>
      </w:r>
      <w:r w:rsidR="0017188D" w:rsidRPr="00797A85">
        <w:rPr>
          <w:rFonts w:ascii="Arial" w:hAnsi="Arial" w:cs="Arial"/>
          <w:sz w:val="24"/>
          <w:szCs w:val="24"/>
        </w:rPr>
        <w:t xml:space="preserve"> </w:t>
      </w:r>
      <w:r w:rsidR="00685800" w:rsidRPr="00797A85">
        <w:rPr>
          <w:rFonts w:ascii="Arial" w:hAnsi="Arial" w:cs="Arial"/>
          <w:sz w:val="24"/>
          <w:szCs w:val="24"/>
        </w:rPr>
        <w:t>O</w:t>
      </w:r>
      <w:r w:rsidRPr="00797A85">
        <w:rPr>
          <w:rFonts w:ascii="Arial" w:hAnsi="Arial" w:cs="Arial"/>
          <w:sz w:val="24"/>
          <w:szCs w:val="24"/>
        </w:rPr>
        <w:t>rdinativo relativo</w:t>
      </w:r>
      <w:r w:rsidR="0017188D" w:rsidRPr="00797A85">
        <w:rPr>
          <w:rFonts w:ascii="Arial" w:hAnsi="Arial" w:cs="Arial"/>
          <w:sz w:val="24"/>
          <w:szCs w:val="24"/>
        </w:rPr>
        <w:t xml:space="preserve"> a</w:t>
      </w:r>
      <w:r w:rsidR="00685800" w:rsidRPr="00797A85">
        <w:rPr>
          <w:rFonts w:ascii="Arial" w:hAnsi="Arial" w:cs="Arial"/>
          <w:sz w:val="24"/>
          <w:szCs w:val="24"/>
        </w:rPr>
        <w:t xml:space="preserve"> un Pagamento</w:t>
      </w:r>
      <w:r w:rsidR="000C0795" w:rsidRPr="00797A85">
        <w:rPr>
          <w:rFonts w:ascii="Arial" w:hAnsi="Arial" w:cs="Arial"/>
          <w:sz w:val="24"/>
          <w:szCs w:val="24"/>
        </w:rPr>
        <w:t>;</w:t>
      </w:r>
    </w:p>
    <w:p w14:paraId="587E1030" w14:textId="77777777" w:rsidR="00942232" w:rsidRPr="00797A85" w:rsidRDefault="00685800" w:rsidP="004E631E">
      <w:pPr>
        <w:pStyle w:val="Paragrafoelenco"/>
        <w:numPr>
          <w:ilvl w:val="0"/>
          <w:numId w:val="24"/>
        </w:numPr>
        <w:jc w:val="both"/>
        <w:rPr>
          <w:rFonts w:ascii="Arial" w:hAnsi="Arial" w:cs="Arial"/>
          <w:sz w:val="24"/>
          <w:szCs w:val="24"/>
        </w:rPr>
      </w:pPr>
      <w:r w:rsidRPr="00797A85">
        <w:rPr>
          <w:rFonts w:ascii="Arial" w:hAnsi="Arial" w:cs="Arial"/>
          <w:sz w:val="24"/>
          <w:szCs w:val="24"/>
        </w:rPr>
        <w:t>Quietanza: ricevuta emessa dal Tesoriere a fronte di un Pagamento;</w:t>
      </w:r>
    </w:p>
    <w:p w14:paraId="773FD9A0" w14:textId="77777777" w:rsidR="00D16454"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Provvisorio di Uscita: Pagamento in attesa di regolarizzazione poiché effettuato in assenza del relativo Mandato;</w:t>
      </w:r>
    </w:p>
    <w:p w14:paraId="678CC74F" w14:textId="77777777" w:rsidR="00942232"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Entrate</w:t>
      </w:r>
      <w:r w:rsidR="000C0795" w:rsidRPr="00797A85">
        <w:rPr>
          <w:rFonts w:ascii="Arial" w:hAnsi="Arial" w:cs="Arial"/>
          <w:sz w:val="24"/>
          <w:szCs w:val="24"/>
        </w:rPr>
        <w:t>: termine generico per individuare</w:t>
      </w:r>
      <w:r w:rsidR="0077109D" w:rsidRPr="00797A85">
        <w:rPr>
          <w:rFonts w:ascii="Arial" w:hAnsi="Arial" w:cs="Arial"/>
          <w:sz w:val="24"/>
          <w:szCs w:val="24"/>
        </w:rPr>
        <w:t xml:space="preserve"> le somme</w:t>
      </w:r>
      <w:r w:rsidRPr="00797A85">
        <w:rPr>
          <w:rFonts w:ascii="Arial" w:hAnsi="Arial" w:cs="Arial"/>
          <w:sz w:val="24"/>
          <w:szCs w:val="24"/>
        </w:rPr>
        <w:t xml:space="preserve"> utilizzate per Operazioni di P</w:t>
      </w:r>
      <w:r w:rsidR="0077109D" w:rsidRPr="00797A85">
        <w:rPr>
          <w:rFonts w:ascii="Arial" w:hAnsi="Arial" w:cs="Arial"/>
          <w:sz w:val="24"/>
          <w:szCs w:val="24"/>
        </w:rPr>
        <w:t xml:space="preserve">agamento </w:t>
      </w:r>
      <w:r w:rsidR="008D2874" w:rsidRPr="00797A85">
        <w:rPr>
          <w:rFonts w:ascii="Arial" w:hAnsi="Arial" w:cs="Arial"/>
          <w:sz w:val="24"/>
          <w:szCs w:val="24"/>
        </w:rPr>
        <w:t>disposte</w:t>
      </w:r>
      <w:r w:rsidR="0077109D" w:rsidRPr="00797A85">
        <w:rPr>
          <w:rFonts w:ascii="Arial" w:hAnsi="Arial" w:cs="Arial"/>
          <w:sz w:val="24"/>
          <w:szCs w:val="24"/>
        </w:rPr>
        <w:t xml:space="preserve"> da terzi in favore dell’Ente</w:t>
      </w:r>
      <w:r w:rsidR="000C0795" w:rsidRPr="00797A85">
        <w:rPr>
          <w:rFonts w:ascii="Arial" w:hAnsi="Arial" w:cs="Arial"/>
          <w:sz w:val="24"/>
          <w:szCs w:val="24"/>
        </w:rPr>
        <w:t>;</w:t>
      </w:r>
    </w:p>
    <w:p w14:paraId="1EC70907" w14:textId="77777777" w:rsidR="00EA2C9E" w:rsidRPr="00797A85" w:rsidRDefault="00D16454" w:rsidP="004E631E">
      <w:pPr>
        <w:pStyle w:val="Paragrafoelenco"/>
        <w:numPr>
          <w:ilvl w:val="0"/>
          <w:numId w:val="24"/>
        </w:numPr>
        <w:jc w:val="both"/>
        <w:rPr>
          <w:rFonts w:ascii="Arial" w:hAnsi="Arial" w:cs="Arial"/>
          <w:sz w:val="24"/>
          <w:szCs w:val="24"/>
        </w:rPr>
      </w:pPr>
      <w:r w:rsidRPr="00797A85">
        <w:rPr>
          <w:rFonts w:ascii="Arial" w:hAnsi="Arial" w:cs="Arial"/>
          <w:b/>
          <w:sz w:val="24"/>
          <w:szCs w:val="24"/>
        </w:rPr>
        <w:t>Riscossione</w:t>
      </w:r>
      <w:r w:rsidRPr="00797A85">
        <w:rPr>
          <w:rFonts w:ascii="Arial" w:hAnsi="Arial" w:cs="Arial"/>
          <w:sz w:val="24"/>
          <w:szCs w:val="24"/>
        </w:rPr>
        <w:t>: Operazione</w:t>
      </w:r>
      <w:r w:rsidR="00EA2C9E" w:rsidRPr="00797A85">
        <w:rPr>
          <w:rFonts w:ascii="Arial" w:hAnsi="Arial" w:cs="Arial"/>
          <w:sz w:val="24"/>
          <w:szCs w:val="24"/>
        </w:rPr>
        <w:t xml:space="preserve"> </w:t>
      </w:r>
      <w:r w:rsidR="008D2874" w:rsidRPr="00797A85">
        <w:rPr>
          <w:rFonts w:ascii="Arial" w:hAnsi="Arial" w:cs="Arial"/>
          <w:sz w:val="24"/>
          <w:szCs w:val="24"/>
        </w:rPr>
        <w:t>effettuata dal Tesoriere e comportante una</w:t>
      </w:r>
      <w:r w:rsidRPr="00797A85">
        <w:rPr>
          <w:rFonts w:ascii="Arial" w:hAnsi="Arial" w:cs="Arial"/>
          <w:sz w:val="24"/>
          <w:szCs w:val="24"/>
        </w:rPr>
        <w:t xml:space="preserve"> E</w:t>
      </w:r>
      <w:r w:rsidR="00EA2C9E" w:rsidRPr="00797A85">
        <w:rPr>
          <w:rFonts w:ascii="Arial" w:hAnsi="Arial" w:cs="Arial"/>
          <w:sz w:val="24"/>
          <w:szCs w:val="24"/>
        </w:rPr>
        <w:t>ntrata</w:t>
      </w:r>
      <w:r w:rsidRPr="00797A85">
        <w:rPr>
          <w:rFonts w:ascii="Arial" w:hAnsi="Arial" w:cs="Arial"/>
          <w:sz w:val="24"/>
          <w:szCs w:val="24"/>
        </w:rPr>
        <w:t xml:space="preserve"> in esecuzione del servizio di tesoreria</w:t>
      </w:r>
      <w:r w:rsidR="00EA2C9E" w:rsidRPr="00797A85">
        <w:rPr>
          <w:rFonts w:ascii="Arial" w:hAnsi="Arial" w:cs="Arial"/>
          <w:sz w:val="24"/>
          <w:szCs w:val="24"/>
        </w:rPr>
        <w:t>;</w:t>
      </w:r>
    </w:p>
    <w:p w14:paraId="54B21786" w14:textId="77777777" w:rsidR="0094223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Reversale</w:t>
      </w:r>
      <w:r w:rsidR="00FB1FAA" w:rsidRPr="00797A85">
        <w:rPr>
          <w:rFonts w:ascii="Arial" w:hAnsi="Arial" w:cs="Arial"/>
          <w:sz w:val="24"/>
          <w:szCs w:val="24"/>
        </w:rPr>
        <w:t>:</w:t>
      </w:r>
      <w:r w:rsidR="0017188D" w:rsidRPr="00797A85">
        <w:rPr>
          <w:rFonts w:ascii="Arial" w:hAnsi="Arial" w:cs="Arial"/>
          <w:sz w:val="24"/>
          <w:szCs w:val="24"/>
        </w:rPr>
        <w:t xml:space="preserve"> </w:t>
      </w:r>
      <w:r w:rsidR="00685800" w:rsidRPr="00797A85">
        <w:rPr>
          <w:rFonts w:ascii="Arial" w:hAnsi="Arial" w:cs="Arial"/>
          <w:sz w:val="24"/>
          <w:szCs w:val="24"/>
        </w:rPr>
        <w:t>O</w:t>
      </w:r>
      <w:r w:rsidRPr="00797A85">
        <w:rPr>
          <w:rFonts w:ascii="Arial" w:hAnsi="Arial" w:cs="Arial"/>
          <w:sz w:val="24"/>
          <w:szCs w:val="24"/>
        </w:rPr>
        <w:t>rdinativo relativo</w:t>
      </w:r>
      <w:r w:rsidR="0017188D" w:rsidRPr="00797A85">
        <w:rPr>
          <w:rFonts w:ascii="Arial" w:hAnsi="Arial" w:cs="Arial"/>
          <w:sz w:val="24"/>
          <w:szCs w:val="24"/>
        </w:rPr>
        <w:t xml:space="preserve"> a</w:t>
      </w:r>
      <w:r w:rsidR="00685800" w:rsidRPr="00797A85">
        <w:rPr>
          <w:rFonts w:ascii="Arial" w:hAnsi="Arial" w:cs="Arial"/>
          <w:sz w:val="24"/>
          <w:szCs w:val="24"/>
        </w:rPr>
        <w:t xml:space="preserve"> una Risc</w:t>
      </w:r>
      <w:r w:rsidR="00D16454" w:rsidRPr="00797A85">
        <w:rPr>
          <w:rFonts w:ascii="Arial" w:hAnsi="Arial" w:cs="Arial"/>
          <w:sz w:val="24"/>
          <w:szCs w:val="24"/>
        </w:rPr>
        <w:t>o</w:t>
      </w:r>
      <w:r w:rsidR="00685800" w:rsidRPr="00797A85">
        <w:rPr>
          <w:rFonts w:ascii="Arial" w:hAnsi="Arial" w:cs="Arial"/>
          <w:sz w:val="24"/>
          <w:szCs w:val="24"/>
        </w:rPr>
        <w:t>ssione;</w:t>
      </w:r>
    </w:p>
    <w:p w14:paraId="4F3D628B" w14:textId="77777777" w:rsidR="00942232" w:rsidRPr="00797A85" w:rsidRDefault="008D2874" w:rsidP="004E631E">
      <w:pPr>
        <w:pStyle w:val="Paragrafoelenco"/>
        <w:numPr>
          <w:ilvl w:val="0"/>
          <w:numId w:val="24"/>
        </w:numPr>
        <w:jc w:val="both"/>
        <w:rPr>
          <w:rFonts w:ascii="Arial" w:hAnsi="Arial" w:cs="Arial"/>
          <w:sz w:val="24"/>
          <w:szCs w:val="24"/>
        </w:rPr>
      </w:pPr>
      <w:r w:rsidRPr="00797A85">
        <w:rPr>
          <w:rFonts w:ascii="Arial" w:hAnsi="Arial" w:cs="Arial"/>
          <w:sz w:val="24"/>
          <w:szCs w:val="24"/>
        </w:rPr>
        <w:t>Ricevuta</w:t>
      </w:r>
      <w:r w:rsidR="00685800" w:rsidRPr="00797A85">
        <w:rPr>
          <w:rFonts w:ascii="Arial" w:hAnsi="Arial" w:cs="Arial"/>
          <w:sz w:val="24"/>
          <w:szCs w:val="24"/>
        </w:rPr>
        <w:t xml:space="preserve">: </w:t>
      </w:r>
      <w:r w:rsidRPr="00797A85">
        <w:rPr>
          <w:rFonts w:ascii="Arial" w:hAnsi="Arial" w:cs="Arial"/>
          <w:sz w:val="24"/>
          <w:szCs w:val="24"/>
        </w:rPr>
        <w:t xml:space="preserve">documento </w:t>
      </w:r>
      <w:r w:rsidR="00685800" w:rsidRPr="00797A85">
        <w:rPr>
          <w:rFonts w:ascii="Arial" w:hAnsi="Arial" w:cs="Arial"/>
          <w:sz w:val="24"/>
          <w:szCs w:val="24"/>
        </w:rPr>
        <w:t>emess</w:t>
      </w:r>
      <w:r w:rsidRPr="00797A85">
        <w:rPr>
          <w:rFonts w:ascii="Arial" w:hAnsi="Arial" w:cs="Arial"/>
          <w:sz w:val="24"/>
          <w:szCs w:val="24"/>
        </w:rPr>
        <w:t>o</w:t>
      </w:r>
      <w:r w:rsidR="00685800" w:rsidRPr="00797A85">
        <w:rPr>
          <w:rFonts w:ascii="Arial" w:hAnsi="Arial" w:cs="Arial"/>
          <w:sz w:val="24"/>
          <w:szCs w:val="24"/>
        </w:rPr>
        <w:t xml:space="preserve"> dal Tesoriere a fronte di una Riscossione;</w:t>
      </w:r>
    </w:p>
    <w:p w14:paraId="00FA59CC" w14:textId="77777777" w:rsidR="00942232" w:rsidRPr="00797A85" w:rsidRDefault="0017188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P</w:t>
      </w:r>
      <w:r w:rsidR="00685800" w:rsidRPr="00797A85">
        <w:rPr>
          <w:rFonts w:ascii="Arial" w:hAnsi="Arial" w:cs="Arial"/>
          <w:sz w:val="24"/>
          <w:szCs w:val="24"/>
        </w:rPr>
        <w:t>rovvisorio di Entrata: Riscossione</w:t>
      </w:r>
      <w:r w:rsidRPr="00797A85">
        <w:rPr>
          <w:rFonts w:ascii="Arial" w:hAnsi="Arial" w:cs="Arial"/>
          <w:sz w:val="24"/>
          <w:szCs w:val="24"/>
        </w:rPr>
        <w:t xml:space="preserve"> in attesa di regolarizzazione poiché effe</w:t>
      </w:r>
      <w:r w:rsidR="00D16454" w:rsidRPr="00797A85">
        <w:rPr>
          <w:rFonts w:ascii="Arial" w:hAnsi="Arial" w:cs="Arial"/>
          <w:sz w:val="24"/>
          <w:szCs w:val="24"/>
        </w:rPr>
        <w:t>ttuata in assenza della relativa Reversale</w:t>
      </w:r>
      <w:r w:rsidR="00163E38" w:rsidRPr="00797A85">
        <w:rPr>
          <w:rFonts w:ascii="Arial" w:hAnsi="Arial" w:cs="Arial"/>
          <w:sz w:val="24"/>
          <w:szCs w:val="24"/>
        </w:rPr>
        <w:t>;</w:t>
      </w:r>
    </w:p>
    <w:p w14:paraId="1F539EC9" w14:textId="77777777" w:rsidR="00084A86" w:rsidRPr="00797A85" w:rsidRDefault="00084A86" w:rsidP="00084A86">
      <w:pPr>
        <w:pStyle w:val="Paragrafoelenco"/>
        <w:numPr>
          <w:ilvl w:val="0"/>
          <w:numId w:val="24"/>
        </w:numPr>
        <w:jc w:val="both"/>
        <w:rPr>
          <w:rFonts w:ascii="Arial" w:hAnsi="Arial" w:cs="Arial"/>
          <w:sz w:val="24"/>
          <w:szCs w:val="24"/>
        </w:rPr>
      </w:pPr>
      <w:r w:rsidRPr="00797A85">
        <w:rPr>
          <w:rFonts w:ascii="Arial" w:hAnsi="Arial" w:cs="Arial"/>
          <w:b/>
          <w:sz w:val="24"/>
          <w:szCs w:val="24"/>
        </w:rPr>
        <w:lastRenderedPageBreak/>
        <w:t>Nodo dei Pagamenti-SPC</w:t>
      </w:r>
      <w:r w:rsidRPr="00797A85">
        <w:rPr>
          <w:rFonts w:ascii="Arial" w:hAnsi="Arial" w:cs="Arial"/>
          <w:sz w:val="24"/>
          <w:szCs w:val="24"/>
        </w:rPr>
        <w:t>: infrastruttura tecnologica unitaria, basata su regole e specifiche standard, che reca modalità semplificate e uniformi per l’effettuazione dei pagamenti verso la pubblica amministrazione</w:t>
      </w:r>
      <w:r w:rsidR="004279BE" w:rsidRPr="00797A85">
        <w:rPr>
          <w:rFonts w:ascii="Arial" w:hAnsi="Arial" w:cs="Arial"/>
          <w:sz w:val="24"/>
          <w:szCs w:val="24"/>
        </w:rPr>
        <w:t>;</w:t>
      </w:r>
    </w:p>
    <w:p w14:paraId="65FF36EC" w14:textId="77777777" w:rsidR="00942232" w:rsidRPr="00797A85" w:rsidRDefault="0017188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I</w:t>
      </w:r>
      <w:r w:rsidR="00727B2D" w:rsidRPr="00797A85">
        <w:rPr>
          <w:rFonts w:ascii="Arial" w:hAnsi="Arial" w:cs="Arial"/>
          <w:sz w:val="24"/>
          <w:szCs w:val="24"/>
        </w:rPr>
        <w:t>ncasso</w:t>
      </w:r>
      <w:r w:rsidR="00D16454" w:rsidRPr="00797A85">
        <w:rPr>
          <w:rFonts w:ascii="Arial" w:hAnsi="Arial" w:cs="Arial"/>
          <w:sz w:val="24"/>
          <w:szCs w:val="24"/>
        </w:rPr>
        <w:t>: Operazione di P</w:t>
      </w:r>
      <w:r w:rsidR="00727B2D" w:rsidRPr="00797A85">
        <w:rPr>
          <w:rFonts w:ascii="Arial" w:hAnsi="Arial" w:cs="Arial"/>
          <w:sz w:val="24"/>
          <w:szCs w:val="24"/>
        </w:rPr>
        <w:t>agamento di una E</w:t>
      </w:r>
      <w:r w:rsidR="00163E38" w:rsidRPr="00797A85">
        <w:rPr>
          <w:rFonts w:ascii="Arial" w:hAnsi="Arial" w:cs="Arial"/>
          <w:sz w:val="24"/>
          <w:szCs w:val="24"/>
        </w:rPr>
        <w:t xml:space="preserve">ntrata </w:t>
      </w:r>
      <w:r w:rsidR="00727B2D" w:rsidRPr="00797A85">
        <w:rPr>
          <w:rFonts w:ascii="Arial" w:hAnsi="Arial" w:cs="Arial"/>
          <w:sz w:val="24"/>
          <w:szCs w:val="24"/>
        </w:rPr>
        <w:t xml:space="preserve">eseguita </w:t>
      </w:r>
      <w:r w:rsidR="00163E38" w:rsidRPr="00797A85">
        <w:rPr>
          <w:rFonts w:ascii="Arial" w:hAnsi="Arial" w:cs="Arial"/>
          <w:sz w:val="24"/>
          <w:szCs w:val="24"/>
        </w:rPr>
        <w:t>attraverso il Nodo dei Pagamenti</w:t>
      </w:r>
      <w:r w:rsidR="00942232" w:rsidRPr="00797A85">
        <w:rPr>
          <w:rFonts w:ascii="Arial" w:hAnsi="Arial" w:cs="Arial"/>
          <w:sz w:val="24"/>
          <w:szCs w:val="24"/>
        </w:rPr>
        <w:t>–</w:t>
      </w:r>
      <w:r w:rsidR="00163E38" w:rsidRPr="00797A85">
        <w:rPr>
          <w:rFonts w:ascii="Arial" w:hAnsi="Arial" w:cs="Arial"/>
          <w:sz w:val="24"/>
          <w:szCs w:val="24"/>
        </w:rPr>
        <w:t>SPC;</w:t>
      </w:r>
    </w:p>
    <w:p w14:paraId="0AEAE008" w14:textId="77777777" w:rsidR="00B40DB2" w:rsidRPr="00797A85" w:rsidRDefault="00727B2D" w:rsidP="004E631E">
      <w:pPr>
        <w:pStyle w:val="Paragrafoelenco"/>
        <w:numPr>
          <w:ilvl w:val="0"/>
          <w:numId w:val="24"/>
        </w:numPr>
        <w:jc w:val="both"/>
        <w:rPr>
          <w:rFonts w:ascii="Arial" w:hAnsi="Arial" w:cs="Arial"/>
          <w:sz w:val="24"/>
          <w:szCs w:val="24"/>
        </w:rPr>
      </w:pPr>
      <w:r w:rsidRPr="00797A85">
        <w:rPr>
          <w:rFonts w:ascii="Arial" w:hAnsi="Arial" w:cs="Arial"/>
          <w:sz w:val="24"/>
          <w:szCs w:val="24"/>
        </w:rPr>
        <w:t xml:space="preserve">RT: ricevuta telematica come definita nelle </w:t>
      </w:r>
      <w:r w:rsidR="00B40DB2" w:rsidRPr="00797A85">
        <w:rPr>
          <w:rFonts w:ascii="Arial" w:hAnsi="Arial" w:cs="Arial"/>
          <w:sz w:val="24"/>
          <w:szCs w:val="24"/>
        </w:rPr>
        <w:t>“</w:t>
      </w:r>
      <w:r w:rsidRPr="00797A85">
        <w:rPr>
          <w:rFonts w:ascii="Arial" w:hAnsi="Arial" w:cs="Arial"/>
          <w:sz w:val="24"/>
          <w:szCs w:val="24"/>
        </w:rPr>
        <w:t>Linee guida per l’effettuazione dei pagamenti elettronici a favore delle Pubbliche Amministrazioni e dei gestori di pubblici servizi</w:t>
      </w:r>
      <w:r w:rsidR="00B40DB2" w:rsidRPr="00797A85">
        <w:rPr>
          <w:rFonts w:ascii="Arial" w:hAnsi="Arial" w:cs="Arial"/>
          <w:sz w:val="24"/>
          <w:szCs w:val="24"/>
        </w:rPr>
        <w:t>” emanate dall’Agenzia per l’Italia Digitale</w:t>
      </w:r>
      <w:r w:rsidR="004279BE" w:rsidRPr="00797A85">
        <w:rPr>
          <w:rFonts w:ascii="Arial" w:hAnsi="Arial" w:cs="Arial"/>
          <w:sz w:val="24"/>
          <w:szCs w:val="24"/>
        </w:rPr>
        <w:t>.</w:t>
      </w:r>
    </w:p>
    <w:p w14:paraId="6FA13811" w14:textId="77777777" w:rsidR="00D859D1" w:rsidRPr="00797A85" w:rsidRDefault="00D859D1" w:rsidP="003C4F3E">
      <w:pPr>
        <w:jc w:val="center"/>
        <w:rPr>
          <w:rFonts w:ascii="Arial" w:hAnsi="Arial" w:cs="Arial"/>
          <w:sz w:val="24"/>
          <w:szCs w:val="24"/>
        </w:rPr>
      </w:pPr>
    </w:p>
    <w:p w14:paraId="16F0E7FA" w14:textId="77777777" w:rsidR="004279BE" w:rsidRPr="00797A85" w:rsidRDefault="004279BE" w:rsidP="003C4F3E">
      <w:pPr>
        <w:jc w:val="center"/>
        <w:rPr>
          <w:rFonts w:ascii="Arial" w:hAnsi="Arial" w:cs="Arial"/>
          <w:sz w:val="24"/>
          <w:szCs w:val="24"/>
        </w:rPr>
      </w:pPr>
    </w:p>
    <w:p w14:paraId="330028C7"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2</w:t>
      </w:r>
    </w:p>
    <w:p w14:paraId="282934A9"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Affidamento del servizio</w:t>
      </w:r>
    </w:p>
    <w:p w14:paraId="4FD5ED1E" w14:textId="77777777" w:rsidR="003C4F3E" w:rsidRPr="00797A85" w:rsidRDefault="003C4F3E" w:rsidP="003C4F3E">
      <w:pPr>
        <w:rPr>
          <w:rFonts w:ascii="Arial" w:hAnsi="Arial" w:cs="Arial"/>
          <w:sz w:val="24"/>
          <w:szCs w:val="24"/>
        </w:rPr>
      </w:pPr>
    </w:p>
    <w:p w14:paraId="5CF67ACD" w14:textId="77777777" w:rsidR="003C4F3E" w:rsidRPr="00797A85" w:rsidRDefault="00CA1833" w:rsidP="00CA1833">
      <w:pPr>
        <w:jc w:val="both"/>
        <w:rPr>
          <w:rFonts w:ascii="Arial" w:hAnsi="Arial" w:cs="Arial"/>
          <w:sz w:val="24"/>
          <w:szCs w:val="24"/>
        </w:rPr>
      </w:pPr>
      <w:r w:rsidRPr="00797A85">
        <w:rPr>
          <w:rFonts w:ascii="Arial" w:hAnsi="Arial" w:cs="Arial"/>
          <w:sz w:val="24"/>
          <w:szCs w:val="24"/>
        </w:rPr>
        <w:t xml:space="preserve">1. </w:t>
      </w:r>
      <w:r w:rsidR="003C4F3E" w:rsidRPr="00797A85">
        <w:rPr>
          <w:rFonts w:ascii="Arial" w:hAnsi="Arial" w:cs="Arial"/>
          <w:sz w:val="24"/>
          <w:szCs w:val="24"/>
        </w:rPr>
        <w:t xml:space="preserve">Il servizio di tesoreria viene svolto dal Tesoriere presso </w:t>
      </w:r>
      <w:r w:rsidR="0092170B" w:rsidRPr="00797A85">
        <w:rPr>
          <w:rFonts w:ascii="Arial" w:hAnsi="Arial" w:cs="Arial"/>
          <w:sz w:val="24"/>
          <w:szCs w:val="24"/>
        </w:rPr>
        <w:t>i propri locali</w:t>
      </w:r>
      <w:r w:rsidR="003C4F3E" w:rsidRPr="00797A85">
        <w:rPr>
          <w:rFonts w:ascii="Arial" w:hAnsi="Arial" w:cs="Arial"/>
          <w:sz w:val="24"/>
          <w:szCs w:val="24"/>
        </w:rPr>
        <w:t>, ne</w:t>
      </w:r>
      <w:r w:rsidR="0092170B" w:rsidRPr="00797A85">
        <w:rPr>
          <w:rFonts w:ascii="Arial" w:hAnsi="Arial" w:cs="Arial"/>
          <w:sz w:val="24"/>
          <w:szCs w:val="24"/>
        </w:rPr>
        <w:t>i giorni e negli orari di apertura de</w:t>
      </w:r>
      <w:r w:rsidR="00FE5758" w:rsidRPr="00797A85">
        <w:rPr>
          <w:rFonts w:ascii="Arial" w:hAnsi="Arial" w:cs="Arial"/>
          <w:sz w:val="24"/>
          <w:szCs w:val="24"/>
        </w:rPr>
        <w:t xml:space="preserve">i propri </w:t>
      </w:r>
      <w:r w:rsidR="0092170B" w:rsidRPr="00797A85">
        <w:rPr>
          <w:rFonts w:ascii="Arial" w:hAnsi="Arial" w:cs="Arial"/>
          <w:sz w:val="24"/>
          <w:szCs w:val="24"/>
        </w:rPr>
        <w:t>sportelli.</w:t>
      </w:r>
      <w:r w:rsidR="003C4F3E" w:rsidRPr="00797A85">
        <w:rPr>
          <w:rFonts w:ascii="Arial" w:hAnsi="Arial" w:cs="Arial"/>
          <w:sz w:val="24"/>
          <w:szCs w:val="24"/>
        </w:rPr>
        <w:t xml:space="preserve"> </w:t>
      </w:r>
      <w:r w:rsidR="00D42925" w:rsidRPr="00797A85">
        <w:rPr>
          <w:rFonts w:ascii="Arial" w:hAnsi="Arial" w:cs="Arial"/>
          <w:sz w:val="24"/>
          <w:szCs w:val="24"/>
        </w:rPr>
        <w:t>Qualora lo sportello venga meno in vigenza del contratto, l’Ente farà riferimento allo sportello/filiale disponibile nel Comune più vicino.</w:t>
      </w:r>
    </w:p>
    <w:p w14:paraId="76D201AE" w14:textId="77777777" w:rsidR="00CA1833" w:rsidRPr="00797A85" w:rsidRDefault="00CA1833" w:rsidP="00CA1833">
      <w:pPr>
        <w:ind w:left="-11"/>
        <w:jc w:val="both"/>
        <w:rPr>
          <w:rFonts w:ascii="Arial" w:hAnsi="Arial" w:cs="Arial"/>
          <w:sz w:val="24"/>
          <w:szCs w:val="24"/>
        </w:rPr>
      </w:pPr>
    </w:p>
    <w:p w14:paraId="71977009" w14:textId="69C9E41A"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Il servizio di tesoreria, la cui durata è </w:t>
      </w:r>
      <w:r w:rsidRPr="003009EC">
        <w:rPr>
          <w:rFonts w:ascii="Arial" w:hAnsi="Arial" w:cs="Arial"/>
          <w:sz w:val="24"/>
          <w:szCs w:val="24"/>
        </w:rPr>
        <w:t xml:space="preserve">fissata dal successivo </w:t>
      </w:r>
      <w:r w:rsidR="00CB1A6C" w:rsidRPr="003009EC">
        <w:rPr>
          <w:rFonts w:ascii="Arial" w:hAnsi="Arial" w:cs="Arial"/>
          <w:sz w:val="24"/>
          <w:szCs w:val="24"/>
        </w:rPr>
        <w:t>art. 2</w:t>
      </w:r>
      <w:r w:rsidR="003009EC" w:rsidRPr="003009EC">
        <w:rPr>
          <w:rFonts w:ascii="Arial" w:hAnsi="Arial" w:cs="Arial"/>
          <w:sz w:val="24"/>
          <w:szCs w:val="24"/>
        </w:rPr>
        <w:t>4</w:t>
      </w:r>
      <w:r w:rsidRPr="003009EC">
        <w:rPr>
          <w:rFonts w:ascii="Arial" w:hAnsi="Arial" w:cs="Arial"/>
          <w:sz w:val="24"/>
          <w:szCs w:val="24"/>
        </w:rPr>
        <w:t>, viene</w:t>
      </w:r>
      <w:r w:rsidRPr="00797A85">
        <w:rPr>
          <w:rFonts w:ascii="Arial" w:hAnsi="Arial" w:cs="Arial"/>
          <w:sz w:val="24"/>
          <w:szCs w:val="24"/>
        </w:rPr>
        <w:t xml:space="preserve"> svolto in conformità alla legge, agli statuti e ai regolamenti dell'Ente</w:t>
      </w:r>
      <w:r w:rsidR="006F41D3" w:rsidRPr="00797A85">
        <w:rPr>
          <w:rFonts w:ascii="Arial" w:hAnsi="Arial" w:cs="Arial"/>
          <w:sz w:val="24"/>
          <w:szCs w:val="24"/>
        </w:rPr>
        <w:t>,</w:t>
      </w:r>
      <w:r w:rsidRPr="00797A85">
        <w:rPr>
          <w:rFonts w:ascii="Arial" w:hAnsi="Arial" w:cs="Arial"/>
          <w:sz w:val="24"/>
          <w:szCs w:val="24"/>
        </w:rPr>
        <w:t xml:space="preserve"> nonché a</w:t>
      </w:r>
      <w:r w:rsidR="006F41D3" w:rsidRPr="00797A85">
        <w:rPr>
          <w:rFonts w:ascii="Arial" w:hAnsi="Arial" w:cs="Arial"/>
          <w:sz w:val="24"/>
          <w:szCs w:val="24"/>
        </w:rPr>
        <w:t xml:space="preserve"> quanto stabilito ne</w:t>
      </w:r>
      <w:r w:rsidRPr="00797A85">
        <w:rPr>
          <w:rFonts w:ascii="Arial" w:hAnsi="Arial" w:cs="Arial"/>
          <w:sz w:val="24"/>
          <w:szCs w:val="24"/>
        </w:rPr>
        <w:t>lla presente convenzione.</w:t>
      </w:r>
    </w:p>
    <w:p w14:paraId="59B204FA" w14:textId="77777777" w:rsidR="008D2874" w:rsidRPr="00797A85" w:rsidRDefault="008D2874" w:rsidP="003C4F3E">
      <w:pPr>
        <w:jc w:val="both"/>
        <w:rPr>
          <w:rFonts w:ascii="Arial" w:hAnsi="Arial" w:cs="Arial"/>
          <w:sz w:val="24"/>
          <w:szCs w:val="24"/>
        </w:rPr>
      </w:pPr>
    </w:p>
    <w:p w14:paraId="1D75C077" w14:textId="77777777" w:rsidR="008D2874" w:rsidRPr="00797A85" w:rsidRDefault="008D2874" w:rsidP="003C4F3E">
      <w:pPr>
        <w:jc w:val="both"/>
        <w:rPr>
          <w:rFonts w:ascii="Arial" w:hAnsi="Arial" w:cs="Arial"/>
          <w:sz w:val="24"/>
          <w:szCs w:val="24"/>
        </w:rPr>
      </w:pPr>
      <w:r w:rsidRPr="00797A85">
        <w:rPr>
          <w:rFonts w:ascii="Arial" w:hAnsi="Arial" w:cs="Arial"/>
          <w:sz w:val="24"/>
          <w:szCs w:val="24"/>
        </w:rPr>
        <w:t>3. 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procedersi con scambio di lettere</w:t>
      </w:r>
      <w:r w:rsidR="00D44F37" w:rsidRPr="00797A85">
        <w:rPr>
          <w:rFonts w:ascii="Arial" w:hAnsi="Arial" w:cs="Arial"/>
          <w:sz w:val="24"/>
          <w:szCs w:val="24"/>
        </w:rPr>
        <w:t xml:space="preserve"> ovvero con l’utilizzo della PEC</w:t>
      </w:r>
      <w:r w:rsidRPr="00797A85">
        <w:rPr>
          <w:rFonts w:ascii="Arial" w:hAnsi="Arial" w:cs="Arial"/>
          <w:sz w:val="24"/>
          <w:szCs w:val="24"/>
        </w:rPr>
        <w:t>.</w:t>
      </w:r>
    </w:p>
    <w:p w14:paraId="4965604F" w14:textId="77777777" w:rsidR="003C4F3E" w:rsidRPr="00797A85" w:rsidRDefault="003C4F3E" w:rsidP="003C4F3E">
      <w:pPr>
        <w:rPr>
          <w:rFonts w:ascii="Arial" w:hAnsi="Arial" w:cs="Arial"/>
          <w:sz w:val="24"/>
          <w:szCs w:val="24"/>
        </w:rPr>
      </w:pPr>
    </w:p>
    <w:p w14:paraId="512C90B0" w14:textId="77777777" w:rsidR="00235C7F" w:rsidRPr="00797A85" w:rsidRDefault="00235C7F" w:rsidP="003C4F3E">
      <w:pPr>
        <w:rPr>
          <w:rFonts w:ascii="Arial" w:hAnsi="Arial" w:cs="Arial"/>
          <w:sz w:val="24"/>
          <w:szCs w:val="24"/>
        </w:rPr>
      </w:pPr>
    </w:p>
    <w:p w14:paraId="35B78F8C"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3</w:t>
      </w:r>
    </w:p>
    <w:p w14:paraId="5E0ABF01"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Oggetto e limiti della convenzione</w:t>
      </w:r>
    </w:p>
    <w:p w14:paraId="5D4E7EB3" w14:textId="77777777" w:rsidR="003C4F3E" w:rsidRPr="00797A85" w:rsidRDefault="003C4F3E" w:rsidP="003C4F3E">
      <w:pPr>
        <w:rPr>
          <w:rFonts w:ascii="Arial" w:hAnsi="Arial" w:cs="Arial"/>
          <w:sz w:val="24"/>
          <w:szCs w:val="24"/>
        </w:rPr>
      </w:pPr>
    </w:p>
    <w:p w14:paraId="275F841A" w14:textId="4C6B1C62" w:rsidR="003C4F3E" w:rsidRPr="00797A85" w:rsidRDefault="00C94DB5" w:rsidP="003C4F3E">
      <w:pPr>
        <w:pStyle w:val="Corpodeltesto2"/>
        <w:rPr>
          <w:rFonts w:cs="Arial"/>
          <w:szCs w:val="24"/>
        </w:rPr>
      </w:pPr>
      <w:r w:rsidRPr="00797A85">
        <w:rPr>
          <w:rFonts w:cs="Arial"/>
          <w:szCs w:val="24"/>
        </w:rPr>
        <w:t xml:space="preserve">1. </w:t>
      </w:r>
      <w:r w:rsidR="00F9041E" w:rsidRPr="00797A85">
        <w:rPr>
          <w:rFonts w:cs="Arial"/>
          <w:szCs w:val="24"/>
        </w:rPr>
        <w:t>I</w:t>
      </w:r>
      <w:r w:rsidR="003C4F3E" w:rsidRPr="00797A85">
        <w:rPr>
          <w:rFonts w:cs="Arial"/>
          <w:szCs w:val="24"/>
        </w:rPr>
        <w:t xml:space="preserve">l servizio di tesoreria di cui alla presente convenzione ha per oggetto il complesso delle operazioni inerenti </w:t>
      </w:r>
      <w:r w:rsidR="00084A86" w:rsidRPr="00797A85">
        <w:rPr>
          <w:rFonts w:cs="Arial"/>
          <w:szCs w:val="24"/>
        </w:rPr>
        <w:t>al</w:t>
      </w:r>
      <w:r w:rsidR="003C4F3E" w:rsidRPr="00797A85">
        <w:rPr>
          <w:rFonts w:cs="Arial"/>
          <w:szCs w:val="24"/>
        </w:rPr>
        <w:t xml:space="preserve">la gestione finanziaria dell'Ente e, in particolare, </w:t>
      </w:r>
      <w:r w:rsidR="006F41D3" w:rsidRPr="00797A85">
        <w:rPr>
          <w:rFonts w:cs="Arial"/>
          <w:szCs w:val="24"/>
        </w:rPr>
        <w:t>le R</w:t>
      </w:r>
      <w:r w:rsidR="004279BE" w:rsidRPr="00797A85">
        <w:rPr>
          <w:rFonts w:cs="Arial"/>
          <w:szCs w:val="24"/>
        </w:rPr>
        <w:t>iscossioni</w:t>
      </w:r>
      <w:r w:rsidR="006F41D3" w:rsidRPr="00797A85">
        <w:rPr>
          <w:rFonts w:cs="Arial"/>
          <w:szCs w:val="24"/>
        </w:rPr>
        <w:t xml:space="preserve"> e i </w:t>
      </w:r>
      <w:r w:rsidR="006F41D3" w:rsidRPr="003009EC">
        <w:rPr>
          <w:rFonts w:cs="Arial"/>
          <w:szCs w:val="24"/>
        </w:rPr>
        <w:t>Pagamenti</w:t>
      </w:r>
      <w:r w:rsidR="003C4F3E" w:rsidRPr="003009EC">
        <w:rPr>
          <w:rFonts w:cs="Arial"/>
          <w:szCs w:val="24"/>
        </w:rPr>
        <w:t xml:space="preserve"> </w:t>
      </w:r>
      <w:r w:rsidR="004279BE" w:rsidRPr="003009EC">
        <w:rPr>
          <w:rFonts w:cs="Arial"/>
          <w:szCs w:val="24"/>
        </w:rPr>
        <w:t>ordinati</w:t>
      </w:r>
      <w:r w:rsidR="006F41D3" w:rsidRPr="003009EC">
        <w:rPr>
          <w:rFonts w:cs="Arial"/>
          <w:szCs w:val="24"/>
        </w:rPr>
        <w:t xml:space="preserve"> d</w:t>
      </w:r>
      <w:r w:rsidR="003C4F3E" w:rsidRPr="003009EC">
        <w:rPr>
          <w:rFonts w:cs="Arial"/>
          <w:szCs w:val="24"/>
        </w:rPr>
        <w:t>all'Ente, con l'osservanza delle norme contenute negli articoli che seguono; il servizio ha per oggetto, altresì, l'amministrazione</w:t>
      </w:r>
      <w:r w:rsidR="00562342" w:rsidRPr="003009EC">
        <w:rPr>
          <w:rFonts w:cs="Arial"/>
          <w:szCs w:val="24"/>
        </w:rPr>
        <w:t xml:space="preserve"> dei</w:t>
      </w:r>
      <w:r w:rsidR="003C4F3E" w:rsidRPr="003009EC">
        <w:rPr>
          <w:rFonts w:cs="Arial"/>
          <w:szCs w:val="24"/>
        </w:rPr>
        <w:t xml:space="preserve"> titoli e </w:t>
      </w:r>
      <w:r w:rsidR="00562342" w:rsidRPr="003009EC">
        <w:rPr>
          <w:rFonts w:cs="Arial"/>
          <w:szCs w:val="24"/>
        </w:rPr>
        <w:t xml:space="preserve">dei </w:t>
      </w:r>
      <w:r w:rsidR="003C4F3E" w:rsidRPr="003009EC">
        <w:rPr>
          <w:rFonts w:cs="Arial"/>
          <w:szCs w:val="24"/>
        </w:rPr>
        <w:t xml:space="preserve">valori di cui al successivo </w:t>
      </w:r>
      <w:r w:rsidR="00B8221E" w:rsidRPr="003009EC">
        <w:rPr>
          <w:rFonts w:cs="Arial"/>
          <w:szCs w:val="24"/>
        </w:rPr>
        <w:t xml:space="preserve">art. </w:t>
      </w:r>
      <w:r w:rsidR="003009EC" w:rsidRPr="003009EC">
        <w:rPr>
          <w:rFonts w:cs="Arial"/>
          <w:szCs w:val="24"/>
        </w:rPr>
        <w:t>20</w:t>
      </w:r>
      <w:r w:rsidR="003C4F3E" w:rsidRPr="003009EC">
        <w:rPr>
          <w:rFonts w:cs="Arial"/>
          <w:szCs w:val="24"/>
        </w:rPr>
        <w:t>.</w:t>
      </w:r>
    </w:p>
    <w:p w14:paraId="165BA294" w14:textId="77777777" w:rsidR="003C4F3E" w:rsidRPr="00797A85" w:rsidRDefault="003C4F3E" w:rsidP="003C4F3E">
      <w:pPr>
        <w:jc w:val="both"/>
        <w:rPr>
          <w:rFonts w:ascii="Arial" w:hAnsi="Arial" w:cs="Arial"/>
          <w:sz w:val="24"/>
          <w:szCs w:val="24"/>
        </w:rPr>
      </w:pPr>
    </w:p>
    <w:p w14:paraId="5478C608" w14:textId="77777777" w:rsidR="003C4F3E" w:rsidRPr="00797A85" w:rsidRDefault="00575A41" w:rsidP="00562342">
      <w:pPr>
        <w:pStyle w:val="Corpodeltesto2"/>
        <w:rPr>
          <w:rFonts w:cs="Arial"/>
          <w:szCs w:val="24"/>
        </w:rPr>
      </w:pPr>
      <w:r w:rsidRPr="00797A85">
        <w:rPr>
          <w:rFonts w:cs="Arial"/>
          <w:szCs w:val="24"/>
        </w:rPr>
        <w:t>2. E</w:t>
      </w:r>
      <w:r w:rsidR="00192E8B" w:rsidRPr="00797A85">
        <w:rPr>
          <w:rFonts w:cs="Arial"/>
          <w:szCs w:val="24"/>
        </w:rPr>
        <w:t>sula dal</w:t>
      </w:r>
      <w:r w:rsidR="00AC3EF8" w:rsidRPr="00797A85">
        <w:rPr>
          <w:rFonts w:cs="Arial"/>
          <w:szCs w:val="24"/>
        </w:rPr>
        <w:t>l’</w:t>
      </w:r>
      <w:r w:rsidR="00192E8B" w:rsidRPr="00797A85">
        <w:rPr>
          <w:rFonts w:cs="Arial"/>
          <w:szCs w:val="24"/>
        </w:rPr>
        <w:t>accordo</w:t>
      </w:r>
      <w:r w:rsidR="006F41D3" w:rsidRPr="00797A85">
        <w:rPr>
          <w:rFonts w:cs="Arial"/>
          <w:szCs w:val="24"/>
        </w:rPr>
        <w:t xml:space="preserve"> l’esecuzione degli I</w:t>
      </w:r>
      <w:r w:rsidR="00562342" w:rsidRPr="00797A85">
        <w:rPr>
          <w:rFonts w:cs="Arial"/>
          <w:szCs w:val="24"/>
        </w:rPr>
        <w:t>ncassi effettuati</w:t>
      </w:r>
      <w:r w:rsidR="006955F0" w:rsidRPr="00797A85">
        <w:rPr>
          <w:rFonts w:cs="Arial"/>
          <w:szCs w:val="24"/>
        </w:rPr>
        <w:t xml:space="preserve"> con modalità diverse </w:t>
      </w:r>
      <w:r w:rsidR="00ED035D" w:rsidRPr="00797A85">
        <w:rPr>
          <w:rFonts w:cs="Arial"/>
          <w:szCs w:val="24"/>
        </w:rPr>
        <w:t xml:space="preserve">da quelle contemplate nella </w:t>
      </w:r>
      <w:r w:rsidR="006955F0" w:rsidRPr="00797A85">
        <w:rPr>
          <w:rFonts w:cs="Arial"/>
          <w:szCs w:val="24"/>
        </w:rPr>
        <w:t>presente</w:t>
      </w:r>
      <w:r w:rsidR="00ED035D" w:rsidRPr="00797A85">
        <w:rPr>
          <w:rFonts w:cs="Arial"/>
          <w:szCs w:val="24"/>
        </w:rPr>
        <w:t xml:space="preserve"> convenzione</w:t>
      </w:r>
      <w:r w:rsidR="006955F0" w:rsidRPr="00797A85">
        <w:rPr>
          <w:rFonts w:cs="Arial"/>
          <w:szCs w:val="24"/>
        </w:rPr>
        <w:t xml:space="preserve">, secondo la normativa di </w:t>
      </w:r>
      <w:r w:rsidR="00562342" w:rsidRPr="00797A85">
        <w:rPr>
          <w:rFonts w:cs="Arial"/>
          <w:szCs w:val="24"/>
        </w:rPr>
        <w:t>riferimento</w:t>
      </w:r>
      <w:r w:rsidR="006955F0" w:rsidRPr="00797A85">
        <w:rPr>
          <w:rFonts w:cs="Arial"/>
          <w:szCs w:val="24"/>
        </w:rPr>
        <w:t xml:space="preserve">. </w:t>
      </w:r>
      <w:r w:rsidRPr="00797A85">
        <w:rPr>
          <w:rFonts w:cs="Arial"/>
          <w:szCs w:val="24"/>
        </w:rPr>
        <w:t>In ogni caso,</w:t>
      </w:r>
      <w:r w:rsidR="00562342" w:rsidRPr="00797A85">
        <w:rPr>
          <w:rFonts w:cs="Arial"/>
          <w:szCs w:val="24"/>
        </w:rPr>
        <w:t xml:space="preserve"> anche</w:t>
      </w:r>
      <w:r w:rsidR="006F41D3" w:rsidRPr="00797A85">
        <w:rPr>
          <w:rFonts w:cs="Arial"/>
          <w:szCs w:val="24"/>
        </w:rPr>
        <w:t xml:space="preserve"> le E</w:t>
      </w:r>
      <w:r w:rsidRPr="00797A85">
        <w:rPr>
          <w:rFonts w:cs="Arial"/>
          <w:szCs w:val="24"/>
        </w:rPr>
        <w:t>ntrate di cui al presente comma</w:t>
      </w:r>
      <w:r w:rsidR="00562342" w:rsidRPr="00797A85">
        <w:rPr>
          <w:rFonts w:cs="Arial"/>
          <w:szCs w:val="24"/>
        </w:rPr>
        <w:t xml:space="preserve"> devono essere accreditate </w:t>
      </w:r>
      <w:r w:rsidR="00AC3EF8" w:rsidRPr="00797A85">
        <w:rPr>
          <w:rFonts w:cs="Arial"/>
          <w:szCs w:val="24"/>
        </w:rPr>
        <w:t xml:space="preserve">sul conto di tesoreria </w:t>
      </w:r>
      <w:r w:rsidR="00C25FCD" w:rsidRPr="00797A85">
        <w:rPr>
          <w:rFonts w:cs="Arial"/>
          <w:szCs w:val="24"/>
        </w:rPr>
        <w:t>con immediatezza, tenuto conto dei tempi tecnici necessari</w:t>
      </w:r>
      <w:r w:rsidRPr="00797A85">
        <w:rPr>
          <w:rFonts w:cs="Arial"/>
          <w:szCs w:val="24"/>
        </w:rPr>
        <w:t>.</w:t>
      </w:r>
    </w:p>
    <w:p w14:paraId="3851F893" w14:textId="77777777" w:rsidR="00575A41" w:rsidRPr="00797A85" w:rsidRDefault="00575A41" w:rsidP="003C4F3E">
      <w:pPr>
        <w:jc w:val="both"/>
        <w:rPr>
          <w:rFonts w:ascii="Arial" w:hAnsi="Arial" w:cs="Arial"/>
          <w:sz w:val="24"/>
          <w:szCs w:val="24"/>
        </w:rPr>
      </w:pPr>
    </w:p>
    <w:p w14:paraId="3BB9E6CF" w14:textId="77777777" w:rsidR="00D74B72" w:rsidRPr="00797A85" w:rsidRDefault="00975806" w:rsidP="00D74B72">
      <w:pPr>
        <w:jc w:val="both"/>
        <w:rPr>
          <w:rFonts w:ascii="Arial" w:hAnsi="Arial" w:cs="Arial"/>
          <w:sz w:val="24"/>
          <w:szCs w:val="24"/>
        </w:rPr>
      </w:pPr>
      <w:r w:rsidRPr="00797A85">
        <w:rPr>
          <w:rFonts w:ascii="Arial" w:hAnsi="Arial" w:cs="Arial"/>
          <w:sz w:val="24"/>
          <w:szCs w:val="24"/>
        </w:rPr>
        <w:t>3</w:t>
      </w:r>
      <w:r w:rsidR="0070188E" w:rsidRPr="00797A85">
        <w:rPr>
          <w:rFonts w:ascii="Arial" w:hAnsi="Arial" w:cs="Arial"/>
          <w:sz w:val="24"/>
          <w:szCs w:val="24"/>
        </w:rPr>
        <w:t xml:space="preserve">. </w:t>
      </w:r>
      <w:r w:rsidR="00AC3EF8" w:rsidRPr="00797A85">
        <w:rPr>
          <w:rFonts w:ascii="Arial" w:hAnsi="Arial" w:cs="Arial"/>
          <w:sz w:val="24"/>
          <w:szCs w:val="24"/>
        </w:rPr>
        <w:t>Le P</w:t>
      </w:r>
      <w:r w:rsidR="00D74B72" w:rsidRPr="00797A85">
        <w:rPr>
          <w:rFonts w:ascii="Arial" w:hAnsi="Arial" w:cs="Arial"/>
          <w:sz w:val="24"/>
          <w:szCs w:val="24"/>
        </w:rPr>
        <w:t xml:space="preserve">arti prendono atto dell’obbligo di operare in conformità alle norme ed ai principi dell’armonizzazione contabile prevista dal </w:t>
      </w:r>
      <w:r w:rsidR="00511A37" w:rsidRPr="00797A85">
        <w:rPr>
          <w:rFonts w:ascii="Arial" w:hAnsi="Arial" w:cs="Arial"/>
          <w:sz w:val="24"/>
          <w:szCs w:val="24"/>
        </w:rPr>
        <w:t>D.lgs.</w:t>
      </w:r>
      <w:r w:rsidR="00D74B72" w:rsidRPr="00797A85">
        <w:rPr>
          <w:rFonts w:ascii="Arial" w:hAnsi="Arial" w:cs="Arial"/>
          <w:sz w:val="24"/>
          <w:szCs w:val="24"/>
        </w:rPr>
        <w:t xml:space="preserve"> n. 118/2011 </w:t>
      </w:r>
      <w:r w:rsidR="008D2874" w:rsidRPr="00797A85">
        <w:rPr>
          <w:rFonts w:ascii="Arial" w:hAnsi="Arial" w:cs="Arial"/>
          <w:sz w:val="24"/>
          <w:szCs w:val="24"/>
        </w:rPr>
        <w:t>e successive modifiche ed integrazioni.</w:t>
      </w:r>
    </w:p>
    <w:p w14:paraId="65D87102" w14:textId="77777777" w:rsidR="00511A37" w:rsidRPr="00797A85" w:rsidRDefault="00511A37" w:rsidP="00D74B72">
      <w:pPr>
        <w:jc w:val="both"/>
        <w:rPr>
          <w:rFonts w:ascii="Arial" w:hAnsi="Arial" w:cs="Arial"/>
          <w:sz w:val="24"/>
          <w:szCs w:val="24"/>
          <w:highlight w:val="yellow"/>
        </w:rPr>
      </w:pPr>
    </w:p>
    <w:p w14:paraId="3B744373" w14:textId="77777777" w:rsidR="0035190F" w:rsidRPr="00797A85" w:rsidRDefault="00975806" w:rsidP="00D74B72">
      <w:pPr>
        <w:jc w:val="both"/>
        <w:rPr>
          <w:rFonts w:ascii="Arial" w:hAnsi="Arial" w:cs="Arial"/>
          <w:sz w:val="24"/>
          <w:szCs w:val="24"/>
        </w:rPr>
      </w:pPr>
      <w:r w:rsidRPr="00797A85">
        <w:rPr>
          <w:rFonts w:ascii="Arial" w:hAnsi="Arial" w:cs="Arial"/>
          <w:sz w:val="24"/>
          <w:szCs w:val="24"/>
        </w:rPr>
        <w:t>4</w:t>
      </w:r>
      <w:r w:rsidR="00D42925" w:rsidRPr="00797A85">
        <w:rPr>
          <w:rFonts w:ascii="Arial" w:hAnsi="Arial" w:cs="Arial"/>
          <w:sz w:val="24"/>
          <w:szCs w:val="24"/>
        </w:rPr>
        <w:t>. Ogni rapporto con il Tesoriere è di competenza esclusiva della Ragioneria o Servizio economico finanziario, fermo restando la possibilità di delega scritta.</w:t>
      </w:r>
    </w:p>
    <w:p w14:paraId="764C77ED" w14:textId="77777777" w:rsidR="00D42925" w:rsidRDefault="00D42925" w:rsidP="00D74B72">
      <w:pPr>
        <w:jc w:val="both"/>
        <w:rPr>
          <w:rFonts w:ascii="Arial" w:hAnsi="Arial" w:cs="Arial"/>
          <w:sz w:val="24"/>
          <w:szCs w:val="24"/>
        </w:rPr>
      </w:pPr>
    </w:p>
    <w:p w14:paraId="6EA1C78A" w14:textId="77777777" w:rsidR="00797A85" w:rsidRDefault="00797A85" w:rsidP="00D74B72">
      <w:pPr>
        <w:jc w:val="both"/>
        <w:rPr>
          <w:rFonts w:ascii="Arial" w:hAnsi="Arial" w:cs="Arial"/>
          <w:sz w:val="24"/>
          <w:szCs w:val="24"/>
        </w:rPr>
      </w:pPr>
    </w:p>
    <w:p w14:paraId="017BCA43" w14:textId="77777777" w:rsidR="003009EC" w:rsidRPr="00797A85" w:rsidRDefault="003009EC" w:rsidP="00D74B72">
      <w:pPr>
        <w:jc w:val="both"/>
        <w:rPr>
          <w:rFonts w:ascii="Arial" w:hAnsi="Arial" w:cs="Arial"/>
          <w:sz w:val="24"/>
          <w:szCs w:val="24"/>
        </w:rPr>
      </w:pPr>
    </w:p>
    <w:p w14:paraId="4F70F07E" w14:textId="77777777" w:rsidR="00CB7B7D" w:rsidRPr="00797A85" w:rsidRDefault="00163E38" w:rsidP="00CB7B7D">
      <w:pPr>
        <w:jc w:val="center"/>
        <w:rPr>
          <w:rFonts w:ascii="Arial" w:hAnsi="Arial" w:cs="Arial"/>
          <w:sz w:val="24"/>
          <w:szCs w:val="24"/>
          <w:u w:val="single"/>
        </w:rPr>
      </w:pPr>
      <w:r w:rsidRPr="00797A85">
        <w:rPr>
          <w:rFonts w:ascii="Arial" w:hAnsi="Arial" w:cs="Arial"/>
          <w:sz w:val="24"/>
          <w:szCs w:val="24"/>
          <w:u w:val="single"/>
        </w:rPr>
        <w:lastRenderedPageBreak/>
        <w:t>Art. 4</w:t>
      </w:r>
    </w:p>
    <w:p w14:paraId="3AC6F940" w14:textId="77777777" w:rsidR="00CB7B7D" w:rsidRPr="00797A85" w:rsidRDefault="00CB7B7D" w:rsidP="00CB7B7D">
      <w:pPr>
        <w:jc w:val="center"/>
        <w:rPr>
          <w:rFonts w:ascii="Arial" w:hAnsi="Arial" w:cs="Arial"/>
          <w:b/>
          <w:sz w:val="24"/>
          <w:szCs w:val="24"/>
          <w:u w:val="single"/>
        </w:rPr>
      </w:pPr>
      <w:r w:rsidRPr="00797A85">
        <w:rPr>
          <w:rFonts w:ascii="Arial" w:hAnsi="Arial" w:cs="Arial"/>
          <w:sz w:val="24"/>
          <w:szCs w:val="24"/>
          <w:u w:val="single"/>
        </w:rPr>
        <w:t>Caratteristiche del servizio</w:t>
      </w:r>
    </w:p>
    <w:p w14:paraId="7E54E02B" w14:textId="77777777" w:rsidR="00CB7B7D" w:rsidRPr="00797A85" w:rsidRDefault="00CB7B7D" w:rsidP="003C4F3E">
      <w:pPr>
        <w:rPr>
          <w:rFonts w:ascii="Arial" w:hAnsi="Arial" w:cs="Arial"/>
          <w:sz w:val="24"/>
          <w:szCs w:val="24"/>
        </w:rPr>
      </w:pPr>
    </w:p>
    <w:p w14:paraId="1928BC3F" w14:textId="77777777" w:rsidR="00831F7F" w:rsidRPr="00797A85" w:rsidRDefault="00AB528C" w:rsidP="00FD2E9E">
      <w:pPr>
        <w:pStyle w:val="Paragrafoelenco"/>
        <w:autoSpaceDE w:val="0"/>
        <w:autoSpaceDN w:val="0"/>
        <w:adjustRightInd w:val="0"/>
        <w:ind w:left="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 xml:space="preserve">1. </w:t>
      </w:r>
      <w:r w:rsidR="00CB7B7D" w:rsidRPr="00797A85">
        <w:rPr>
          <w:rFonts w:ascii="Arial" w:eastAsiaTheme="minorHAnsi" w:hAnsi="Arial" w:cs="Arial"/>
          <w:sz w:val="24"/>
          <w:szCs w:val="24"/>
          <w:lang w:eastAsia="en-US"/>
        </w:rPr>
        <w:t xml:space="preserve">Lo scambio </w:t>
      </w:r>
      <w:r w:rsidR="00AC3EF8" w:rsidRPr="00797A85">
        <w:rPr>
          <w:rFonts w:ascii="Arial" w:eastAsiaTheme="minorHAnsi" w:hAnsi="Arial" w:cs="Arial"/>
          <w:sz w:val="24"/>
          <w:szCs w:val="24"/>
          <w:lang w:eastAsia="en-US"/>
        </w:rPr>
        <w:t>degli O</w:t>
      </w:r>
      <w:r w:rsidR="006D6FAF" w:rsidRPr="00797A85">
        <w:rPr>
          <w:rFonts w:ascii="Arial" w:eastAsiaTheme="minorHAnsi" w:hAnsi="Arial" w:cs="Arial"/>
          <w:sz w:val="24"/>
          <w:szCs w:val="24"/>
          <w:lang w:eastAsia="en-US"/>
        </w:rPr>
        <w:t>rdinativi</w:t>
      </w:r>
      <w:r w:rsidR="0070188E" w:rsidRPr="00797A85">
        <w:rPr>
          <w:rFonts w:ascii="Arial" w:eastAsiaTheme="minorHAnsi" w:hAnsi="Arial" w:cs="Arial"/>
          <w:sz w:val="24"/>
          <w:szCs w:val="24"/>
          <w:lang w:eastAsia="en-US"/>
        </w:rPr>
        <w:t xml:space="preserve">, </w:t>
      </w:r>
      <w:r w:rsidR="006D6FAF" w:rsidRPr="00797A85">
        <w:rPr>
          <w:rFonts w:ascii="Arial" w:eastAsiaTheme="minorHAnsi" w:hAnsi="Arial" w:cs="Arial"/>
          <w:sz w:val="24"/>
          <w:szCs w:val="24"/>
          <w:lang w:eastAsia="en-US"/>
        </w:rPr>
        <w:t xml:space="preserve">del giornale di cassa </w:t>
      </w:r>
      <w:r w:rsidR="0070188E" w:rsidRPr="00797A85">
        <w:rPr>
          <w:rFonts w:ascii="Arial" w:eastAsiaTheme="minorHAnsi" w:hAnsi="Arial" w:cs="Arial"/>
          <w:sz w:val="24"/>
          <w:szCs w:val="24"/>
          <w:lang w:eastAsia="en-US"/>
        </w:rPr>
        <w:t>e di ogni altra</w:t>
      </w:r>
      <w:r w:rsidR="00084A86" w:rsidRPr="00797A85">
        <w:rPr>
          <w:rFonts w:ascii="Arial" w:eastAsiaTheme="minorHAnsi" w:hAnsi="Arial" w:cs="Arial"/>
          <w:sz w:val="24"/>
          <w:szCs w:val="24"/>
          <w:lang w:eastAsia="en-US"/>
        </w:rPr>
        <w:t xml:space="preserve"> eventuale</w:t>
      </w:r>
      <w:r w:rsidRPr="00797A85">
        <w:rPr>
          <w:rFonts w:ascii="Arial" w:eastAsiaTheme="minorHAnsi" w:hAnsi="Arial" w:cs="Arial"/>
          <w:sz w:val="24"/>
          <w:szCs w:val="24"/>
          <w:lang w:eastAsia="en-US"/>
        </w:rPr>
        <w:t xml:space="preserve"> </w:t>
      </w:r>
      <w:r w:rsidR="0070188E" w:rsidRPr="00797A85">
        <w:rPr>
          <w:rFonts w:ascii="Arial" w:eastAsiaTheme="minorHAnsi" w:hAnsi="Arial" w:cs="Arial"/>
          <w:sz w:val="24"/>
          <w:szCs w:val="24"/>
          <w:lang w:eastAsia="en-US"/>
        </w:rPr>
        <w:t xml:space="preserve">documentazione </w:t>
      </w:r>
      <w:r w:rsidR="006F41D3" w:rsidRPr="00797A85">
        <w:rPr>
          <w:rFonts w:ascii="Arial" w:eastAsiaTheme="minorHAnsi" w:hAnsi="Arial" w:cs="Arial"/>
          <w:sz w:val="24"/>
          <w:szCs w:val="24"/>
          <w:lang w:eastAsia="en-US"/>
        </w:rPr>
        <w:t>inerent</w:t>
      </w:r>
      <w:r w:rsidR="0070188E" w:rsidRPr="00797A85">
        <w:rPr>
          <w:rFonts w:ascii="Arial" w:eastAsiaTheme="minorHAnsi" w:hAnsi="Arial" w:cs="Arial"/>
          <w:sz w:val="24"/>
          <w:szCs w:val="24"/>
          <w:lang w:eastAsia="en-US"/>
        </w:rPr>
        <w:t>e</w:t>
      </w:r>
      <w:r w:rsidR="00AC3EF8" w:rsidRPr="00797A85">
        <w:rPr>
          <w:rFonts w:ascii="Arial" w:eastAsiaTheme="minorHAnsi" w:hAnsi="Arial" w:cs="Arial"/>
          <w:sz w:val="24"/>
          <w:szCs w:val="24"/>
          <w:lang w:eastAsia="en-US"/>
        </w:rPr>
        <w:t xml:space="preserve"> a</w:t>
      </w:r>
      <w:r w:rsidR="00CB7B7D" w:rsidRPr="00797A85">
        <w:rPr>
          <w:rFonts w:ascii="Arial" w:eastAsiaTheme="minorHAnsi" w:hAnsi="Arial" w:cs="Arial"/>
          <w:sz w:val="24"/>
          <w:szCs w:val="24"/>
          <w:lang w:eastAsia="en-US"/>
        </w:rPr>
        <w:t xml:space="preserve">l servizio è effettuato tramite </w:t>
      </w:r>
      <w:r w:rsidR="00084A86" w:rsidRPr="00797A85">
        <w:rPr>
          <w:rFonts w:ascii="Arial" w:eastAsiaTheme="minorHAnsi" w:hAnsi="Arial" w:cs="Arial"/>
          <w:sz w:val="24"/>
          <w:szCs w:val="24"/>
          <w:lang w:eastAsia="en-US"/>
        </w:rPr>
        <w:t>le regole</w:t>
      </w:r>
      <w:r w:rsidR="00E312F8" w:rsidRPr="00797A85">
        <w:rPr>
          <w:rFonts w:ascii="Arial" w:eastAsiaTheme="minorHAnsi" w:hAnsi="Arial" w:cs="Arial"/>
          <w:sz w:val="24"/>
          <w:szCs w:val="24"/>
          <w:lang w:eastAsia="en-US"/>
        </w:rPr>
        <w:t xml:space="preserve">, tempo per tempo vigenti, </w:t>
      </w:r>
      <w:r w:rsidR="00084A86" w:rsidRPr="00797A85">
        <w:rPr>
          <w:rFonts w:ascii="Arial" w:eastAsiaTheme="minorHAnsi" w:hAnsi="Arial" w:cs="Arial"/>
          <w:sz w:val="24"/>
          <w:szCs w:val="24"/>
          <w:lang w:eastAsia="en-US"/>
        </w:rPr>
        <w:t xml:space="preserve">del protocollo </w:t>
      </w:r>
      <w:r w:rsidR="003215D7" w:rsidRPr="00797A85">
        <w:rPr>
          <w:rFonts w:ascii="Arial" w:eastAsiaTheme="minorHAnsi" w:hAnsi="Arial" w:cs="Arial"/>
          <w:sz w:val="24"/>
          <w:szCs w:val="24"/>
          <w:lang w:eastAsia="en-US"/>
        </w:rPr>
        <w:t>OPI con collegamento tra l’Ente e il Tesoriere per il tramite della piattaforma SIOPE</w:t>
      </w:r>
      <w:r w:rsidR="00D02503" w:rsidRPr="00797A85">
        <w:rPr>
          <w:rFonts w:ascii="Arial" w:eastAsiaTheme="minorHAnsi" w:hAnsi="Arial" w:cs="Arial"/>
          <w:sz w:val="24"/>
          <w:szCs w:val="24"/>
          <w:lang w:eastAsia="en-US"/>
        </w:rPr>
        <w:t>+</w:t>
      </w:r>
      <w:r w:rsidR="003215D7" w:rsidRPr="00797A85">
        <w:rPr>
          <w:rFonts w:ascii="Arial" w:eastAsiaTheme="minorHAnsi" w:hAnsi="Arial" w:cs="Arial"/>
          <w:sz w:val="24"/>
          <w:szCs w:val="24"/>
          <w:lang w:eastAsia="en-US"/>
        </w:rPr>
        <w:t xml:space="preserve"> gestita dalla Banca d’Italia</w:t>
      </w:r>
      <w:r w:rsidR="00E31A10" w:rsidRPr="00797A85">
        <w:rPr>
          <w:rFonts w:ascii="Arial" w:eastAsiaTheme="minorHAnsi" w:hAnsi="Arial" w:cs="Arial"/>
          <w:sz w:val="24"/>
          <w:szCs w:val="24"/>
          <w:lang w:eastAsia="en-US"/>
        </w:rPr>
        <w:t>.</w:t>
      </w:r>
      <w:r w:rsidR="003215D7" w:rsidRPr="00797A85">
        <w:rPr>
          <w:rFonts w:ascii="Arial" w:eastAsiaTheme="minorHAnsi" w:hAnsi="Arial" w:cs="Arial"/>
          <w:sz w:val="24"/>
          <w:szCs w:val="24"/>
          <w:lang w:eastAsia="en-US"/>
        </w:rPr>
        <w:t xml:space="preserve"> </w:t>
      </w:r>
    </w:p>
    <w:p w14:paraId="4ACA82A5" w14:textId="77777777" w:rsidR="00503AC3" w:rsidRPr="00797A85" w:rsidRDefault="00503AC3">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 xml:space="preserve">I flussi possono contenere un singolo </w:t>
      </w:r>
      <w:r w:rsidR="00D02503" w:rsidRPr="00797A85">
        <w:rPr>
          <w:rFonts w:ascii="Arial" w:eastAsiaTheme="minorHAnsi" w:hAnsi="Arial" w:cs="Arial"/>
          <w:sz w:val="24"/>
          <w:szCs w:val="24"/>
          <w:lang w:eastAsia="en-US"/>
        </w:rPr>
        <w:t>Ordinativo</w:t>
      </w:r>
      <w:r w:rsidRPr="00797A85">
        <w:rPr>
          <w:rFonts w:ascii="Arial" w:eastAsiaTheme="minorHAnsi" w:hAnsi="Arial" w:cs="Arial"/>
          <w:sz w:val="24"/>
          <w:szCs w:val="24"/>
          <w:lang w:eastAsia="en-US"/>
        </w:rPr>
        <w:t xml:space="preserve"> ovvero più </w:t>
      </w:r>
      <w:r w:rsidR="00D02503" w:rsidRPr="00797A85">
        <w:rPr>
          <w:rFonts w:ascii="Arial" w:eastAsiaTheme="minorHAnsi" w:hAnsi="Arial" w:cs="Arial"/>
          <w:sz w:val="24"/>
          <w:szCs w:val="24"/>
          <w:lang w:eastAsia="en-US"/>
        </w:rPr>
        <w:t>Ordinativi</w:t>
      </w:r>
      <w:r w:rsidRPr="00797A85">
        <w:rPr>
          <w:rFonts w:ascii="Arial" w:eastAsiaTheme="minorHAnsi" w:hAnsi="Arial" w:cs="Arial"/>
          <w:sz w:val="24"/>
          <w:szCs w:val="24"/>
          <w:lang w:eastAsia="en-US"/>
        </w:rPr>
        <w:t>.</w:t>
      </w:r>
      <w:r w:rsidR="00AC3EF8" w:rsidRPr="00797A85">
        <w:rPr>
          <w:rFonts w:ascii="Arial" w:eastAsiaTheme="minorHAnsi" w:hAnsi="Arial" w:cs="Arial"/>
          <w:sz w:val="24"/>
          <w:szCs w:val="24"/>
          <w:lang w:eastAsia="en-US"/>
        </w:rPr>
        <w:t xml:space="preserve"> Gli </w:t>
      </w:r>
      <w:r w:rsidR="00D02503" w:rsidRPr="00797A85">
        <w:rPr>
          <w:rFonts w:ascii="Arial" w:eastAsiaTheme="minorHAnsi" w:hAnsi="Arial" w:cs="Arial"/>
          <w:sz w:val="24"/>
          <w:szCs w:val="24"/>
          <w:lang w:eastAsia="en-US"/>
        </w:rPr>
        <w:t>Ordinativi</w:t>
      </w:r>
      <w:r w:rsidR="00AC3EF8" w:rsidRPr="00797A85">
        <w:rPr>
          <w:rFonts w:ascii="Arial" w:eastAsiaTheme="minorHAnsi" w:hAnsi="Arial" w:cs="Arial"/>
          <w:sz w:val="24"/>
          <w:szCs w:val="24"/>
          <w:lang w:eastAsia="en-US"/>
        </w:rPr>
        <w:t xml:space="preserve"> sono costituiti da: Mandati e R</w:t>
      </w:r>
      <w:r w:rsidR="00084A86" w:rsidRPr="00797A85">
        <w:rPr>
          <w:rFonts w:ascii="Arial" w:eastAsiaTheme="minorHAnsi" w:hAnsi="Arial" w:cs="Arial"/>
          <w:sz w:val="24"/>
          <w:szCs w:val="24"/>
          <w:lang w:eastAsia="en-US"/>
        </w:rPr>
        <w:t xml:space="preserve">eversali </w:t>
      </w:r>
      <w:r w:rsidR="00AC3EF8" w:rsidRPr="00797A85">
        <w:rPr>
          <w:rFonts w:ascii="Arial" w:eastAsiaTheme="minorHAnsi" w:hAnsi="Arial" w:cs="Arial"/>
          <w:sz w:val="24"/>
          <w:szCs w:val="24"/>
          <w:lang w:eastAsia="en-US"/>
        </w:rPr>
        <w:t>che possono contenere una</w:t>
      </w:r>
      <w:r w:rsidR="00084A86" w:rsidRPr="00797A85">
        <w:rPr>
          <w:rFonts w:ascii="Arial" w:eastAsiaTheme="minorHAnsi" w:hAnsi="Arial" w:cs="Arial"/>
          <w:sz w:val="24"/>
          <w:szCs w:val="24"/>
          <w:lang w:eastAsia="en-US"/>
        </w:rPr>
        <w:t xml:space="preserve"> o più “disposizioni”.</w:t>
      </w:r>
      <w:r w:rsidR="00D02503" w:rsidRPr="00797A85">
        <w:rPr>
          <w:rFonts w:ascii="Arial" w:eastAsiaTheme="minorHAnsi" w:hAnsi="Arial" w:cs="Arial"/>
          <w:sz w:val="24"/>
          <w:szCs w:val="24"/>
          <w:lang w:eastAsia="en-US"/>
        </w:rPr>
        <w:t xml:space="preserve"> Per quanto concerne gli OPI, per il pagamento di fatture commerciali devono essere predisposti singoli ordinativi.</w:t>
      </w:r>
      <w:r w:rsidR="003215D7" w:rsidRPr="00797A85">
        <w:rPr>
          <w:rFonts w:ascii="Arial" w:eastAsiaTheme="minorHAnsi" w:hAnsi="Arial" w:cs="Arial"/>
          <w:sz w:val="24"/>
          <w:szCs w:val="24"/>
          <w:lang w:eastAsia="en-US"/>
        </w:rPr>
        <w:t xml:space="preserve"> </w:t>
      </w:r>
      <w:r w:rsidR="00084A86" w:rsidRPr="00797A85">
        <w:rPr>
          <w:rFonts w:ascii="Arial" w:eastAsiaTheme="minorHAnsi" w:hAnsi="Arial" w:cs="Arial"/>
          <w:sz w:val="24"/>
          <w:szCs w:val="24"/>
          <w:lang w:eastAsia="en-US"/>
        </w:rPr>
        <w:t>Nelle operazioni di archiviazione, ricerca e correzione (variazione, annullo e sostituzione) si considera l’</w:t>
      </w:r>
      <w:r w:rsidR="00C01555" w:rsidRPr="00797A85">
        <w:rPr>
          <w:rFonts w:ascii="Arial" w:eastAsiaTheme="minorHAnsi" w:hAnsi="Arial" w:cs="Arial"/>
          <w:sz w:val="24"/>
          <w:szCs w:val="24"/>
          <w:lang w:eastAsia="en-US"/>
        </w:rPr>
        <w:t>Ordinativo</w:t>
      </w:r>
      <w:r w:rsidR="00084A86" w:rsidRPr="00797A85">
        <w:rPr>
          <w:rFonts w:ascii="Arial" w:eastAsiaTheme="minorHAnsi" w:hAnsi="Arial" w:cs="Arial"/>
          <w:sz w:val="24"/>
          <w:szCs w:val="24"/>
          <w:lang w:eastAsia="en-US"/>
        </w:rPr>
        <w:t xml:space="preserve"> nella sua interezza.</w:t>
      </w:r>
    </w:p>
    <w:p w14:paraId="5602D1E7" w14:textId="77777777" w:rsidR="00CB7B7D" w:rsidRPr="00797A85" w:rsidRDefault="00CB7B7D" w:rsidP="00CB7B7D">
      <w:pPr>
        <w:autoSpaceDE w:val="0"/>
        <w:autoSpaceDN w:val="0"/>
        <w:adjustRightInd w:val="0"/>
        <w:rPr>
          <w:rFonts w:ascii="Arial" w:eastAsiaTheme="minorHAnsi" w:hAnsi="Arial" w:cs="Arial"/>
          <w:sz w:val="24"/>
          <w:szCs w:val="24"/>
          <w:lang w:eastAsia="en-US"/>
        </w:rPr>
      </w:pPr>
    </w:p>
    <w:p w14:paraId="453B5C37" w14:textId="0EFD6C19" w:rsidR="0030450E" w:rsidRPr="00797A85" w:rsidRDefault="00CB7B7D" w:rsidP="0030450E">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 xml:space="preserve">2. </w:t>
      </w:r>
      <w:r w:rsidR="004D4ADD" w:rsidRPr="00797A85">
        <w:rPr>
          <w:rFonts w:ascii="Arial" w:eastAsiaTheme="minorHAnsi" w:hAnsi="Arial" w:cs="Arial"/>
          <w:sz w:val="24"/>
          <w:szCs w:val="24"/>
          <w:lang w:eastAsia="en-US"/>
        </w:rPr>
        <w:t xml:space="preserve">L’ordinativo </w:t>
      </w:r>
      <w:r w:rsidRPr="00797A85">
        <w:rPr>
          <w:rFonts w:ascii="Arial" w:eastAsiaTheme="minorHAnsi" w:hAnsi="Arial" w:cs="Arial"/>
          <w:sz w:val="24"/>
          <w:szCs w:val="24"/>
          <w:lang w:eastAsia="en-US"/>
        </w:rPr>
        <w:t>è sottoscritto</w:t>
      </w:r>
      <w:r w:rsidR="00BC29F7" w:rsidRPr="00797A85">
        <w:rPr>
          <w:rFonts w:ascii="Arial" w:eastAsiaTheme="minorHAnsi" w:hAnsi="Arial" w:cs="Arial"/>
          <w:sz w:val="24"/>
          <w:szCs w:val="24"/>
          <w:lang w:eastAsia="en-US"/>
        </w:rPr>
        <w:t xml:space="preserve"> - </w:t>
      </w:r>
      <w:r w:rsidRPr="00797A85">
        <w:rPr>
          <w:rFonts w:ascii="Arial" w:eastAsiaTheme="minorHAnsi" w:hAnsi="Arial" w:cs="Arial"/>
          <w:sz w:val="24"/>
          <w:szCs w:val="24"/>
          <w:lang w:eastAsia="en-US"/>
        </w:rPr>
        <w:t>con firma digitale</w:t>
      </w:r>
      <w:r w:rsidR="0070188E" w:rsidRPr="00797A85">
        <w:rPr>
          <w:rFonts w:ascii="Arial" w:eastAsiaTheme="minorHAnsi" w:hAnsi="Arial" w:cs="Arial"/>
          <w:sz w:val="24"/>
          <w:szCs w:val="24"/>
          <w:lang w:eastAsia="en-US"/>
        </w:rPr>
        <w:t xml:space="preserve"> o firma elettronica </w:t>
      </w:r>
      <w:r w:rsidRPr="00797A85">
        <w:rPr>
          <w:rFonts w:ascii="Arial" w:eastAsiaTheme="minorHAnsi" w:hAnsi="Arial" w:cs="Arial"/>
          <w:sz w:val="24"/>
          <w:szCs w:val="24"/>
          <w:lang w:eastAsia="en-US"/>
        </w:rPr>
        <w:t>qualificata</w:t>
      </w:r>
      <w:r w:rsidR="0070188E" w:rsidRPr="00797A85">
        <w:rPr>
          <w:rFonts w:ascii="Arial" w:eastAsiaTheme="minorHAnsi" w:hAnsi="Arial" w:cs="Arial"/>
          <w:sz w:val="24"/>
          <w:szCs w:val="24"/>
          <w:lang w:eastAsia="en-US"/>
        </w:rPr>
        <w:t xml:space="preserve"> </w:t>
      </w:r>
      <w:r w:rsidR="00BC29F7" w:rsidRPr="00797A85">
        <w:rPr>
          <w:rFonts w:ascii="Arial" w:eastAsiaTheme="minorHAnsi" w:hAnsi="Arial" w:cs="Arial"/>
          <w:sz w:val="24"/>
          <w:szCs w:val="24"/>
          <w:lang w:eastAsia="en-US"/>
        </w:rPr>
        <w:t xml:space="preserve">o firma elettronica avanzata - </w:t>
      </w:r>
      <w:r w:rsidR="00AC3EF8" w:rsidRPr="00797A85">
        <w:rPr>
          <w:rFonts w:ascii="Arial" w:eastAsiaTheme="minorHAnsi" w:hAnsi="Arial" w:cs="Arial"/>
          <w:sz w:val="24"/>
          <w:szCs w:val="24"/>
          <w:lang w:eastAsia="en-US"/>
        </w:rPr>
        <w:t>dai</w:t>
      </w:r>
      <w:r w:rsidRPr="00797A85">
        <w:rPr>
          <w:rFonts w:ascii="Arial" w:eastAsiaTheme="minorHAnsi" w:hAnsi="Arial" w:cs="Arial"/>
          <w:sz w:val="24"/>
          <w:szCs w:val="24"/>
          <w:lang w:eastAsia="en-US"/>
        </w:rPr>
        <w:t xml:space="preserve"> soggetti individuati dall’Ente e da questi autorizzati </w:t>
      </w:r>
      <w:r w:rsidR="006D6FAF" w:rsidRPr="00797A85">
        <w:rPr>
          <w:rFonts w:ascii="Arial" w:eastAsiaTheme="minorHAnsi" w:hAnsi="Arial" w:cs="Arial"/>
          <w:sz w:val="24"/>
          <w:szCs w:val="24"/>
          <w:lang w:eastAsia="en-US"/>
        </w:rPr>
        <w:t xml:space="preserve">alla firma degli </w:t>
      </w:r>
      <w:r w:rsidR="001341A9" w:rsidRPr="00797A85">
        <w:rPr>
          <w:rFonts w:ascii="Arial" w:eastAsiaTheme="minorHAnsi" w:hAnsi="Arial" w:cs="Arial"/>
          <w:sz w:val="24"/>
          <w:szCs w:val="24"/>
          <w:lang w:eastAsia="en-US"/>
        </w:rPr>
        <w:t>O</w:t>
      </w:r>
      <w:r w:rsidR="006D6FAF" w:rsidRPr="00797A85">
        <w:rPr>
          <w:rFonts w:ascii="Arial" w:eastAsiaTheme="minorHAnsi" w:hAnsi="Arial" w:cs="Arial"/>
          <w:sz w:val="24"/>
          <w:szCs w:val="24"/>
          <w:lang w:eastAsia="en-US"/>
        </w:rPr>
        <w:t>rdinativi</w:t>
      </w:r>
      <w:r w:rsidRPr="00797A85">
        <w:rPr>
          <w:rFonts w:ascii="Arial" w:eastAsiaTheme="minorHAnsi" w:hAnsi="Arial" w:cs="Arial"/>
          <w:sz w:val="24"/>
          <w:szCs w:val="24"/>
          <w:lang w:eastAsia="en-US"/>
        </w:rPr>
        <w:t xml:space="preserve"> inerenti </w:t>
      </w:r>
      <w:r w:rsidR="00AC3EF8" w:rsidRPr="00797A85">
        <w:rPr>
          <w:rFonts w:ascii="Arial" w:eastAsiaTheme="minorHAnsi" w:hAnsi="Arial" w:cs="Arial"/>
          <w:sz w:val="24"/>
          <w:szCs w:val="24"/>
          <w:lang w:eastAsia="en-US"/>
        </w:rPr>
        <w:t>al</w:t>
      </w:r>
      <w:r w:rsidRPr="00797A85">
        <w:rPr>
          <w:rFonts w:ascii="Arial" w:eastAsiaTheme="minorHAnsi" w:hAnsi="Arial" w:cs="Arial"/>
          <w:sz w:val="24"/>
          <w:szCs w:val="24"/>
          <w:lang w:eastAsia="en-US"/>
        </w:rPr>
        <w:t>la gestione del servizio di tesoreria</w:t>
      </w:r>
      <w:r w:rsidR="00B32097" w:rsidRPr="00797A85">
        <w:rPr>
          <w:rFonts w:ascii="Arial" w:eastAsiaTheme="minorHAnsi" w:hAnsi="Arial" w:cs="Arial"/>
          <w:sz w:val="24"/>
          <w:szCs w:val="24"/>
          <w:lang w:eastAsia="en-US"/>
        </w:rPr>
        <w:t>. L</w:t>
      </w:r>
      <w:r w:rsidRPr="00797A85">
        <w:rPr>
          <w:rFonts w:ascii="Arial" w:eastAsiaTheme="minorHAnsi" w:hAnsi="Arial" w:cs="Arial"/>
          <w:sz w:val="24"/>
          <w:szCs w:val="24"/>
          <w:lang w:eastAsia="en-US"/>
        </w:rPr>
        <w:t xml:space="preserve">’Ente, </w:t>
      </w:r>
      <w:r w:rsidR="00327BF9" w:rsidRPr="00797A85">
        <w:rPr>
          <w:rFonts w:ascii="Arial" w:eastAsiaTheme="minorHAnsi" w:hAnsi="Arial" w:cs="Arial"/>
          <w:sz w:val="24"/>
          <w:szCs w:val="24"/>
          <w:lang w:eastAsia="en-US"/>
        </w:rPr>
        <w:t xml:space="preserve">nel rispetto delle norme e </w:t>
      </w:r>
      <w:r w:rsidRPr="00797A85">
        <w:rPr>
          <w:rFonts w:ascii="Arial" w:eastAsiaTheme="minorHAnsi" w:hAnsi="Arial" w:cs="Arial"/>
          <w:sz w:val="24"/>
          <w:szCs w:val="24"/>
          <w:lang w:eastAsia="en-US"/>
        </w:rPr>
        <w:t>nell'ambito della propria autonomia, definisce i poteri di firma dei soggetti autorizzati a sottoscrivere i documenti informatici</w:t>
      </w:r>
      <w:r w:rsidR="001F6AFD" w:rsidRPr="00797A85">
        <w:rPr>
          <w:rFonts w:ascii="Arial" w:eastAsiaTheme="minorHAnsi" w:hAnsi="Arial" w:cs="Arial"/>
          <w:sz w:val="24"/>
          <w:szCs w:val="24"/>
          <w:lang w:eastAsia="en-US"/>
        </w:rPr>
        <w:t xml:space="preserve">, previo invio al </w:t>
      </w:r>
      <w:r w:rsidRPr="00797A85">
        <w:rPr>
          <w:rFonts w:ascii="Arial" w:eastAsiaTheme="minorHAnsi" w:hAnsi="Arial" w:cs="Arial"/>
          <w:sz w:val="24"/>
          <w:szCs w:val="24"/>
          <w:lang w:eastAsia="en-US"/>
        </w:rPr>
        <w:t xml:space="preserve">Tesoriere </w:t>
      </w:r>
      <w:r w:rsidR="001F6AFD" w:rsidRPr="00797A85">
        <w:rPr>
          <w:rFonts w:ascii="Arial" w:eastAsiaTheme="minorHAnsi" w:hAnsi="Arial" w:cs="Arial"/>
          <w:sz w:val="24"/>
          <w:szCs w:val="24"/>
          <w:lang w:eastAsia="en-US"/>
        </w:rPr>
        <w:t>della documentazio</w:t>
      </w:r>
      <w:r w:rsidR="00AC3EF8" w:rsidRPr="00797A85">
        <w:rPr>
          <w:rFonts w:ascii="Arial" w:eastAsiaTheme="minorHAnsi" w:hAnsi="Arial" w:cs="Arial"/>
          <w:sz w:val="24"/>
          <w:szCs w:val="24"/>
          <w:lang w:eastAsia="en-US"/>
        </w:rPr>
        <w:t xml:space="preserve">ne di cui </w:t>
      </w:r>
      <w:r w:rsidR="00AC3EF8" w:rsidRPr="003009EC">
        <w:rPr>
          <w:rFonts w:ascii="Arial" w:eastAsiaTheme="minorHAnsi" w:hAnsi="Arial" w:cs="Arial"/>
          <w:sz w:val="24"/>
          <w:szCs w:val="24"/>
          <w:lang w:eastAsia="en-US"/>
        </w:rPr>
        <w:t>al successivo art.</w:t>
      </w:r>
      <w:r w:rsidR="001F6AFD" w:rsidRPr="003009EC">
        <w:rPr>
          <w:rFonts w:ascii="Arial" w:eastAsiaTheme="minorHAnsi" w:hAnsi="Arial" w:cs="Arial"/>
          <w:sz w:val="24"/>
          <w:szCs w:val="24"/>
          <w:lang w:eastAsia="en-US"/>
        </w:rPr>
        <w:t xml:space="preserve"> </w:t>
      </w:r>
      <w:r w:rsidR="003009EC" w:rsidRPr="003009EC">
        <w:rPr>
          <w:rFonts w:ascii="Arial" w:eastAsiaTheme="minorHAnsi" w:hAnsi="Arial" w:cs="Arial"/>
          <w:sz w:val="24"/>
          <w:szCs w:val="24"/>
          <w:lang w:eastAsia="en-US"/>
        </w:rPr>
        <w:t>10</w:t>
      </w:r>
      <w:r w:rsidR="001F6AFD" w:rsidRPr="003009EC">
        <w:rPr>
          <w:rFonts w:ascii="Arial" w:eastAsiaTheme="minorHAnsi" w:hAnsi="Arial" w:cs="Arial"/>
          <w:sz w:val="24"/>
          <w:szCs w:val="24"/>
          <w:lang w:eastAsia="en-US"/>
        </w:rPr>
        <w:t>, comma 2, e dei</w:t>
      </w:r>
      <w:r w:rsidR="001F6AFD" w:rsidRPr="00797A85">
        <w:rPr>
          <w:rFonts w:ascii="Arial" w:eastAsiaTheme="minorHAnsi" w:hAnsi="Arial" w:cs="Arial"/>
          <w:sz w:val="24"/>
          <w:szCs w:val="24"/>
          <w:lang w:eastAsia="en-US"/>
        </w:rPr>
        <w:t xml:space="preserve"> </w:t>
      </w:r>
      <w:r w:rsidRPr="00797A85">
        <w:rPr>
          <w:rFonts w:ascii="Arial" w:eastAsiaTheme="minorHAnsi" w:hAnsi="Arial" w:cs="Arial"/>
          <w:sz w:val="24"/>
          <w:szCs w:val="24"/>
          <w:lang w:eastAsia="en-US"/>
        </w:rPr>
        <w:t>relativi certificati</w:t>
      </w:r>
      <w:r w:rsidR="001F6AFD" w:rsidRPr="00797A85">
        <w:rPr>
          <w:rFonts w:ascii="Arial" w:eastAsiaTheme="minorHAnsi" w:hAnsi="Arial" w:cs="Arial"/>
          <w:sz w:val="24"/>
          <w:szCs w:val="24"/>
          <w:lang w:eastAsia="en-US"/>
        </w:rPr>
        <w:t xml:space="preserve"> di firma</w:t>
      </w:r>
      <w:r w:rsidRPr="00797A85">
        <w:rPr>
          <w:rFonts w:ascii="Arial" w:eastAsiaTheme="minorHAnsi" w:hAnsi="Arial" w:cs="Arial"/>
          <w:sz w:val="24"/>
          <w:szCs w:val="24"/>
          <w:lang w:eastAsia="en-US"/>
        </w:rPr>
        <w:t xml:space="preserve"> ovvero fornisce al Tesoriere </w:t>
      </w:r>
      <w:r w:rsidR="0059265B" w:rsidRPr="00797A85">
        <w:rPr>
          <w:rFonts w:ascii="Arial" w:eastAsiaTheme="minorHAnsi" w:hAnsi="Arial" w:cs="Arial"/>
          <w:sz w:val="24"/>
          <w:szCs w:val="24"/>
          <w:lang w:eastAsia="en-US"/>
        </w:rPr>
        <w:t>gli estremi</w:t>
      </w:r>
      <w:r w:rsidRPr="00797A85">
        <w:rPr>
          <w:rFonts w:ascii="Arial" w:eastAsiaTheme="minorHAnsi" w:hAnsi="Arial" w:cs="Arial"/>
          <w:sz w:val="24"/>
          <w:szCs w:val="24"/>
          <w:lang w:eastAsia="en-US"/>
        </w:rPr>
        <w:t xml:space="preserve"> dei certificati stessi</w:t>
      </w:r>
      <w:r w:rsidR="001F6AFD" w:rsidRPr="00797A85">
        <w:rPr>
          <w:rFonts w:ascii="Arial" w:eastAsiaTheme="minorHAnsi" w:hAnsi="Arial" w:cs="Arial"/>
          <w:sz w:val="24"/>
          <w:szCs w:val="24"/>
          <w:lang w:eastAsia="en-US"/>
        </w:rPr>
        <w:t>.</w:t>
      </w:r>
      <w:r w:rsidRPr="00797A85">
        <w:rPr>
          <w:rFonts w:ascii="Arial" w:eastAsiaTheme="minorHAnsi" w:hAnsi="Arial" w:cs="Arial"/>
          <w:sz w:val="24"/>
          <w:szCs w:val="24"/>
          <w:lang w:eastAsia="en-US"/>
        </w:rPr>
        <w:t xml:space="preserve"> </w:t>
      </w:r>
      <w:r w:rsidR="001F6AFD" w:rsidRPr="00797A85">
        <w:rPr>
          <w:rFonts w:ascii="Arial" w:eastAsiaTheme="minorHAnsi" w:hAnsi="Arial" w:cs="Arial"/>
          <w:sz w:val="24"/>
          <w:szCs w:val="24"/>
          <w:lang w:eastAsia="en-US"/>
        </w:rPr>
        <w:t>L</w:t>
      </w:r>
      <w:r w:rsidRPr="00797A85">
        <w:rPr>
          <w:rFonts w:ascii="Arial" w:eastAsiaTheme="minorHAnsi" w:hAnsi="Arial" w:cs="Arial"/>
          <w:sz w:val="24"/>
          <w:szCs w:val="24"/>
          <w:lang w:eastAsia="en-US"/>
        </w:rPr>
        <w:t>’Ente si impegna a comunicare tempestivamente al Tesoriere ogni variazione dei soggetti autorizzati alla firma.</w:t>
      </w:r>
      <w:r w:rsidR="0030450E" w:rsidRPr="00797A85">
        <w:rPr>
          <w:rFonts w:ascii="Arial" w:eastAsiaTheme="minorHAnsi" w:hAnsi="Arial" w:cs="Arial"/>
          <w:sz w:val="24"/>
          <w:szCs w:val="24"/>
          <w:lang w:eastAsia="en-US"/>
        </w:rPr>
        <w:t xml:space="preserve"> Il Tesoriere resta impegnato dal giorno lavorativo successivo al ricevimento della comunicazione.</w:t>
      </w:r>
    </w:p>
    <w:p w14:paraId="114D86E5" w14:textId="77777777"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14:paraId="663CBBA8" w14:textId="77777777" w:rsidR="008D2874" w:rsidRPr="00797A85" w:rsidRDefault="008D2874"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3</w:t>
      </w:r>
      <w:r w:rsidR="001341A9" w:rsidRPr="00797A85">
        <w:rPr>
          <w:rFonts w:ascii="Arial" w:eastAsiaTheme="minorHAnsi" w:hAnsi="Arial" w:cs="Arial"/>
          <w:sz w:val="24"/>
          <w:szCs w:val="24"/>
          <w:lang w:eastAsia="en-US"/>
        </w:rPr>
        <w:t>.</w:t>
      </w:r>
      <w:r w:rsidRPr="00797A85">
        <w:rPr>
          <w:rFonts w:ascii="Arial" w:eastAsiaTheme="minorHAnsi" w:hAnsi="Arial" w:cs="Arial"/>
          <w:sz w:val="24"/>
          <w:szCs w:val="24"/>
          <w:lang w:eastAsia="en-US"/>
        </w:rPr>
        <w:t xml:space="preserve"> Ai fini del riconoscimento dell’Ente e per garantire e verificare l’integrità, la riservatezza, la legittimità e non ripudiabilità dei documenti trasmessi elettronicamente, </w:t>
      </w:r>
      <w:r w:rsidR="00524B4A" w:rsidRPr="00797A85">
        <w:rPr>
          <w:rFonts w:ascii="Arial" w:eastAsiaTheme="minorHAnsi" w:hAnsi="Arial" w:cs="Arial"/>
          <w:sz w:val="24"/>
          <w:szCs w:val="24"/>
          <w:lang w:eastAsia="en-US"/>
        </w:rPr>
        <w:t>c</w:t>
      </w:r>
      <w:r w:rsidRPr="00797A85">
        <w:rPr>
          <w:rFonts w:ascii="Arial" w:eastAsiaTheme="minorHAnsi" w:hAnsi="Arial" w:cs="Arial"/>
          <w:sz w:val="24"/>
          <w:szCs w:val="24"/>
          <w:lang w:eastAsia="en-US"/>
        </w:rPr>
        <w:t xml:space="preserve">iascun </w:t>
      </w:r>
      <w:r w:rsidR="001F6AFD" w:rsidRPr="00797A85">
        <w:rPr>
          <w:rFonts w:ascii="Arial" w:eastAsiaTheme="minorHAnsi" w:hAnsi="Arial" w:cs="Arial"/>
          <w:sz w:val="24"/>
          <w:szCs w:val="24"/>
          <w:lang w:eastAsia="en-US"/>
        </w:rPr>
        <w:t>firmatario</w:t>
      </w:r>
      <w:r w:rsidRPr="00797A85">
        <w:rPr>
          <w:rFonts w:ascii="Arial" w:eastAsiaTheme="minorHAnsi" w:hAnsi="Arial" w:cs="Arial"/>
          <w:sz w:val="24"/>
          <w:szCs w:val="24"/>
          <w:lang w:eastAsia="en-US"/>
        </w:rPr>
        <w:t xml:space="preserve">, preventivamente autorizzato dall’Ente nelle forme prescritte, provvede </w:t>
      </w:r>
      <w:r w:rsidR="00742549" w:rsidRPr="00797A85">
        <w:rPr>
          <w:rFonts w:ascii="Arial" w:eastAsiaTheme="minorHAnsi" w:hAnsi="Arial" w:cs="Arial"/>
          <w:sz w:val="24"/>
          <w:szCs w:val="24"/>
          <w:lang w:eastAsia="en-US"/>
        </w:rPr>
        <w:t>a conservare le informazion</w:t>
      </w:r>
      <w:r w:rsidR="008207EA" w:rsidRPr="00797A85">
        <w:rPr>
          <w:rFonts w:ascii="Arial" w:eastAsiaTheme="minorHAnsi" w:hAnsi="Arial" w:cs="Arial"/>
          <w:sz w:val="24"/>
          <w:szCs w:val="24"/>
          <w:lang w:eastAsia="en-US"/>
        </w:rPr>
        <w:t>i</w:t>
      </w:r>
      <w:r w:rsidR="00742549" w:rsidRPr="00797A85">
        <w:rPr>
          <w:rFonts w:ascii="Arial" w:eastAsiaTheme="minorHAnsi" w:hAnsi="Arial" w:cs="Arial"/>
          <w:sz w:val="24"/>
          <w:szCs w:val="24"/>
          <w:lang w:eastAsia="en-US"/>
        </w:rPr>
        <w:t xml:space="preserve"> di sua competenza con </w:t>
      </w:r>
      <w:r w:rsidRPr="00797A85">
        <w:rPr>
          <w:rFonts w:ascii="Arial" w:eastAsiaTheme="minorHAnsi" w:hAnsi="Arial" w:cs="Arial"/>
          <w:sz w:val="24"/>
          <w:szCs w:val="24"/>
          <w:lang w:eastAsia="en-US"/>
        </w:rPr>
        <w:t>la più scrupolosa cura e diligenza e a non divulgarli o comunicarli ad alcuno</w:t>
      </w:r>
      <w:r w:rsidR="001341A9" w:rsidRPr="00797A85">
        <w:rPr>
          <w:rFonts w:ascii="Arial" w:eastAsiaTheme="minorHAnsi" w:hAnsi="Arial" w:cs="Arial"/>
          <w:sz w:val="24"/>
          <w:szCs w:val="24"/>
          <w:lang w:eastAsia="en-US"/>
        </w:rPr>
        <w:t>.</w:t>
      </w:r>
    </w:p>
    <w:p w14:paraId="42F80C46" w14:textId="77777777" w:rsidR="008D2874" w:rsidRPr="00797A85" w:rsidRDefault="008D2874" w:rsidP="00CB7B7D">
      <w:pPr>
        <w:autoSpaceDE w:val="0"/>
        <w:autoSpaceDN w:val="0"/>
        <w:adjustRightInd w:val="0"/>
        <w:jc w:val="both"/>
        <w:rPr>
          <w:rFonts w:ascii="Arial" w:eastAsiaTheme="minorHAnsi" w:hAnsi="Arial" w:cs="Arial"/>
          <w:sz w:val="24"/>
          <w:szCs w:val="24"/>
          <w:lang w:eastAsia="en-US"/>
        </w:rPr>
      </w:pPr>
    </w:p>
    <w:p w14:paraId="40FBB704" w14:textId="77777777" w:rsidR="000D5E20" w:rsidRPr="00797A85" w:rsidRDefault="00524B4A" w:rsidP="00C01555">
      <w:pPr>
        <w:pStyle w:val="Default"/>
        <w:jc w:val="both"/>
        <w:rPr>
          <w:rFonts w:ascii="Arial" w:hAnsi="Arial" w:cs="Arial"/>
        </w:rPr>
      </w:pPr>
      <w:r w:rsidRPr="00797A85">
        <w:rPr>
          <w:rFonts w:ascii="Arial" w:hAnsi="Arial" w:cs="Arial"/>
        </w:rPr>
        <w:t>4</w:t>
      </w:r>
      <w:r w:rsidR="00B32097" w:rsidRPr="00797A85">
        <w:rPr>
          <w:rFonts w:ascii="Arial" w:hAnsi="Arial" w:cs="Arial"/>
        </w:rPr>
        <w:t>. L’</w:t>
      </w:r>
      <w:r w:rsidR="000D5E20" w:rsidRPr="00797A85">
        <w:rPr>
          <w:rFonts w:ascii="Arial" w:hAnsi="Arial" w:cs="Arial"/>
        </w:rPr>
        <w:t>OPI si inten</w:t>
      </w:r>
      <w:r w:rsidR="008207EA" w:rsidRPr="00797A85">
        <w:rPr>
          <w:rFonts w:ascii="Arial" w:hAnsi="Arial" w:cs="Arial"/>
        </w:rPr>
        <w:t>d</w:t>
      </w:r>
      <w:r w:rsidR="000D5E20" w:rsidRPr="00797A85">
        <w:rPr>
          <w:rFonts w:ascii="Arial" w:hAnsi="Arial" w:cs="Arial"/>
        </w:rPr>
        <w:t>e inviato e pervenuto al destinatario secondo le Regole tecniche e standard per l’emissione dei documenti informatici relativi alla gestione dei servizi di tesoreria e cassa degli enti del comparto pubblico attraverso il Sistema SIOPE+</w:t>
      </w:r>
      <w:r w:rsidR="00E31A10" w:rsidRPr="00797A85">
        <w:rPr>
          <w:rFonts w:ascii="Arial" w:hAnsi="Arial" w:cs="Arial"/>
        </w:rPr>
        <w:t>.</w:t>
      </w:r>
      <w:r w:rsidR="000D5E20" w:rsidRPr="00797A85">
        <w:rPr>
          <w:rFonts w:ascii="Arial" w:hAnsi="Arial" w:cs="Arial"/>
        </w:rPr>
        <w:t xml:space="preserve"> </w:t>
      </w:r>
    </w:p>
    <w:p w14:paraId="13A8E946" w14:textId="77777777"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14:paraId="5209ED95" w14:textId="77777777"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5</w:t>
      </w:r>
      <w:r w:rsidR="00CB7B7D" w:rsidRPr="00797A85">
        <w:rPr>
          <w:rFonts w:ascii="Arial" w:eastAsiaTheme="minorHAnsi" w:hAnsi="Arial" w:cs="Arial"/>
          <w:sz w:val="24"/>
          <w:szCs w:val="24"/>
          <w:lang w:eastAsia="en-US"/>
        </w:rPr>
        <w:t xml:space="preserve">. La trasmissione e la conservazione degli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w:t>
      </w:r>
      <w:r w:rsidR="00955B77" w:rsidRPr="00797A85">
        <w:rPr>
          <w:rFonts w:ascii="Arial" w:eastAsiaTheme="minorHAnsi" w:hAnsi="Arial" w:cs="Arial"/>
          <w:sz w:val="24"/>
          <w:szCs w:val="24"/>
          <w:lang w:eastAsia="en-US"/>
        </w:rPr>
        <w:t>compete ed è a</w:t>
      </w:r>
      <w:r w:rsidR="00AC3EF8" w:rsidRPr="00797A85">
        <w:rPr>
          <w:rFonts w:ascii="Arial" w:eastAsiaTheme="minorHAnsi" w:hAnsi="Arial" w:cs="Arial"/>
          <w:sz w:val="24"/>
          <w:szCs w:val="24"/>
          <w:lang w:eastAsia="en-US"/>
        </w:rPr>
        <w:t xml:space="preserve"> carico dell’Ente il quale deve</w:t>
      </w:r>
      <w:r w:rsidR="00955B77"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rispettare la</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normativa vigente e conformarsi alle indicazioni tecniche e procedurali emanate</w:t>
      </w:r>
      <w:r w:rsidR="00A107CE" w:rsidRPr="00797A85">
        <w:rPr>
          <w:rFonts w:ascii="Arial" w:eastAsiaTheme="minorHAnsi" w:hAnsi="Arial" w:cs="Arial"/>
          <w:sz w:val="24"/>
          <w:szCs w:val="24"/>
          <w:lang w:eastAsia="en-US"/>
        </w:rPr>
        <w:t xml:space="preserve"> in materia dagli organismi competenti.</w:t>
      </w:r>
    </w:p>
    <w:p w14:paraId="61EC4E16" w14:textId="77777777"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14:paraId="417C7D7B" w14:textId="77777777"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6</w:t>
      </w:r>
      <w:r w:rsidR="00CB7B7D" w:rsidRPr="00797A85">
        <w:rPr>
          <w:rFonts w:ascii="Arial" w:eastAsiaTheme="minorHAnsi" w:hAnsi="Arial" w:cs="Arial"/>
          <w:sz w:val="24"/>
          <w:szCs w:val="24"/>
          <w:lang w:eastAsia="en-US"/>
        </w:rPr>
        <w:t xml:space="preserve">. Il </w:t>
      </w:r>
      <w:r w:rsidR="00A107CE"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all’atto </w:t>
      </w:r>
      <w:r w:rsidR="00B32097" w:rsidRPr="00797A85">
        <w:rPr>
          <w:rFonts w:ascii="Arial" w:eastAsiaTheme="minorHAnsi" w:hAnsi="Arial" w:cs="Arial"/>
          <w:sz w:val="24"/>
          <w:szCs w:val="24"/>
          <w:lang w:eastAsia="en-US"/>
        </w:rPr>
        <w:t>del ricevimento de</w:t>
      </w:r>
      <w:r w:rsidR="008D2874" w:rsidRPr="00797A85">
        <w:rPr>
          <w:rFonts w:ascii="Arial" w:eastAsiaTheme="minorHAnsi" w:hAnsi="Arial" w:cs="Arial"/>
          <w:sz w:val="24"/>
          <w:szCs w:val="24"/>
          <w:lang w:eastAsia="en-US"/>
        </w:rPr>
        <w:t>i</w:t>
      </w:r>
      <w:r w:rsidR="00B32097" w:rsidRPr="00797A85">
        <w:rPr>
          <w:rFonts w:ascii="Arial" w:eastAsiaTheme="minorHAnsi" w:hAnsi="Arial" w:cs="Arial"/>
          <w:sz w:val="24"/>
          <w:szCs w:val="24"/>
          <w:lang w:eastAsia="en-US"/>
        </w:rPr>
        <w:t xml:space="preserve"> fluss</w:t>
      </w:r>
      <w:r w:rsidR="008D2874" w:rsidRPr="00797A85">
        <w:rPr>
          <w:rFonts w:ascii="Arial" w:eastAsiaTheme="minorHAnsi" w:hAnsi="Arial" w:cs="Arial"/>
          <w:sz w:val="24"/>
          <w:szCs w:val="24"/>
          <w:lang w:eastAsia="en-US"/>
        </w:rPr>
        <w:t>i</w:t>
      </w:r>
      <w:r w:rsidR="00CB7B7D" w:rsidRPr="00797A85">
        <w:rPr>
          <w:rFonts w:ascii="Arial" w:eastAsiaTheme="minorHAnsi" w:hAnsi="Arial" w:cs="Arial"/>
          <w:sz w:val="24"/>
          <w:szCs w:val="24"/>
          <w:lang w:eastAsia="en-US"/>
        </w:rPr>
        <w:t xml:space="preserve"> contenenti </w:t>
      </w:r>
      <w:r w:rsidR="00C01555" w:rsidRPr="00797A85">
        <w:rPr>
          <w:rFonts w:ascii="Arial" w:eastAsiaTheme="minorHAnsi" w:hAnsi="Arial" w:cs="Arial"/>
          <w:sz w:val="24"/>
          <w:szCs w:val="24"/>
          <w:lang w:eastAsia="en-US"/>
        </w:rPr>
        <w:t xml:space="preserve">gli </w:t>
      </w:r>
      <w:r w:rsidR="000D5E20" w:rsidRPr="00797A85">
        <w:rPr>
          <w:rFonts w:ascii="Arial" w:eastAsiaTheme="minorHAnsi" w:hAnsi="Arial" w:cs="Arial"/>
          <w:sz w:val="24"/>
          <w:szCs w:val="24"/>
          <w:lang w:eastAsia="en-US"/>
        </w:rPr>
        <w:t>OPI</w:t>
      </w:r>
      <w:r w:rsidR="00CB7B7D" w:rsidRPr="00797A85">
        <w:rPr>
          <w:rFonts w:ascii="Arial" w:eastAsiaTheme="minorHAnsi" w:hAnsi="Arial" w:cs="Arial"/>
          <w:sz w:val="24"/>
          <w:szCs w:val="24"/>
          <w:lang w:eastAsia="en-US"/>
        </w:rPr>
        <w:t>, provvede a rendere</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disponibile</w:t>
      </w:r>
      <w:r w:rsidR="00AE110F" w:rsidRPr="00797A85">
        <w:rPr>
          <w:rFonts w:ascii="Arial" w:eastAsiaTheme="minorHAnsi" w:hAnsi="Arial" w:cs="Arial"/>
          <w:sz w:val="24"/>
          <w:szCs w:val="24"/>
          <w:lang w:eastAsia="en-US"/>
        </w:rPr>
        <w:t xml:space="preserve"> alla piattaforma SIOPE+ </w:t>
      </w:r>
      <w:r w:rsidR="00A81AA1" w:rsidRPr="00797A85">
        <w:rPr>
          <w:rFonts w:ascii="Arial" w:eastAsiaTheme="minorHAnsi" w:hAnsi="Arial" w:cs="Arial"/>
          <w:sz w:val="24"/>
          <w:szCs w:val="24"/>
          <w:lang w:eastAsia="en-US"/>
        </w:rPr>
        <w:t>(</w:t>
      </w:r>
      <w:r w:rsidR="00A81AA1" w:rsidRPr="00797A85">
        <w:rPr>
          <w:rFonts w:ascii="Arial" w:eastAsiaTheme="minorHAnsi" w:hAnsi="Arial" w:cs="Arial"/>
          <w:i/>
          <w:sz w:val="24"/>
          <w:szCs w:val="24"/>
          <w:lang w:eastAsia="en-US"/>
        </w:rPr>
        <w:t>in alternativa</w:t>
      </w:r>
      <w:r w:rsidR="00A81AA1"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all’</w:t>
      </w:r>
      <w:r w:rsidR="00A107CE" w:rsidRPr="00797A85">
        <w:rPr>
          <w:rFonts w:ascii="Arial" w:eastAsiaTheme="minorHAnsi" w:hAnsi="Arial" w:cs="Arial"/>
          <w:sz w:val="24"/>
          <w:szCs w:val="24"/>
          <w:lang w:eastAsia="en-US"/>
        </w:rPr>
        <w:t>Ente</w:t>
      </w:r>
      <w:r w:rsidR="00A81AA1"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un messaggio attestante la ricezione del</w:t>
      </w:r>
      <w:r w:rsidR="00B32097" w:rsidRPr="00797A85">
        <w:rPr>
          <w:rFonts w:ascii="Arial" w:eastAsiaTheme="minorHAnsi" w:hAnsi="Arial" w:cs="Arial"/>
          <w:sz w:val="24"/>
          <w:szCs w:val="24"/>
          <w:lang w:eastAsia="en-US"/>
        </w:rPr>
        <w:t xml:space="preserve"> relativo flusso. E</w:t>
      </w:r>
      <w:r w:rsidR="00CB7B7D" w:rsidRPr="00797A85">
        <w:rPr>
          <w:rFonts w:ascii="Arial" w:eastAsiaTheme="minorHAnsi" w:hAnsi="Arial" w:cs="Arial"/>
          <w:sz w:val="24"/>
          <w:szCs w:val="24"/>
          <w:lang w:eastAsia="en-US"/>
        </w:rPr>
        <w:t>seguita la verifica del</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contenuto del flusso ed acquisiti i dati nel proprio sistema informativo, il </w:t>
      </w:r>
      <w:r w:rsidR="00A107CE"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direttamente o tramite il proprio polo informatico, predispone e trasmette</w:t>
      </w:r>
      <w:r w:rsidR="000D5E20" w:rsidRPr="00797A85">
        <w:rPr>
          <w:rFonts w:ascii="Arial" w:eastAsiaTheme="minorHAnsi" w:hAnsi="Arial" w:cs="Arial"/>
          <w:sz w:val="24"/>
          <w:szCs w:val="24"/>
          <w:lang w:eastAsia="en-US"/>
        </w:rPr>
        <w:t xml:space="preserve"> a SIOPE+ </w:t>
      </w:r>
      <w:r w:rsidR="00A81AA1" w:rsidRPr="00797A85">
        <w:rPr>
          <w:rFonts w:ascii="Arial" w:eastAsiaTheme="minorHAnsi" w:hAnsi="Arial" w:cs="Arial"/>
          <w:sz w:val="24"/>
          <w:szCs w:val="24"/>
          <w:lang w:eastAsia="en-US"/>
        </w:rPr>
        <w:t>(</w:t>
      </w:r>
      <w:r w:rsidR="00A81AA1" w:rsidRPr="00797A85">
        <w:rPr>
          <w:rFonts w:ascii="Arial" w:eastAsiaTheme="minorHAnsi" w:hAnsi="Arial" w:cs="Arial"/>
          <w:i/>
          <w:sz w:val="24"/>
          <w:szCs w:val="24"/>
          <w:lang w:eastAsia="en-US"/>
        </w:rPr>
        <w:t xml:space="preserve">in alternativa </w:t>
      </w:r>
      <w:r w:rsidR="00CB7B7D" w:rsidRPr="00797A85">
        <w:rPr>
          <w:rFonts w:ascii="Arial" w:eastAsiaTheme="minorHAnsi" w:hAnsi="Arial" w:cs="Arial"/>
          <w:sz w:val="24"/>
          <w:szCs w:val="24"/>
          <w:lang w:eastAsia="en-US"/>
        </w:rPr>
        <w:t>all’</w:t>
      </w:r>
      <w:r w:rsidR="00A107CE" w:rsidRPr="00797A85">
        <w:rPr>
          <w:rFonts w:ascii="Arial" w:eastAsiaTheme="minorHAnsi" w:hAnsi="Arial" w:cs="Arial"/>
          <w:sz w:val="24"/>
          <w:szCs w:val="24"/>
          <w:lang w:eastAsia="en-US"/>
        </w:rPr>
        <w:t>Ente</w:t>
      </w:r>
      <w:r w:rsidR="00C01555"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un</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messaggio di ritorno munito di </w:t>
      </w:r>
      <w:r w:rsidR="00FE2FFF" w:rsidRPr="00797A85">
        <w:rPr>
          <w:rFonts w:ascii="Arial" w:eastAsiaTheme="minorHAnsi" w:hAnsi="Arial" w:cs="Arial"/>
          <w:sz w:val="24"/>
          <w:szCs w:val="24"/>
          <w:lang w:eastAsia="en-US"/>
        </w:rPr>
        <w:t>riferimento</w:t>
      </w:r>
      <w:r w:rsidR="00CB7B7D" w:rsidRPr="00797A85">
        <w:rPr>
          <w:rFonts w:ascii="Arial" w:eastAsiaTheme="minorHAnsi" w:hAnsi="Arial" w:cs="Arial"/>
          <w:sz w:val="24"/>
          <w:szCs w:val="24"/>
          <w:lang w:eastAsia="en-US"/>
        </w:rPr>
        <w:t xml:space="preserve"> tem</w:t>
      </w:r>
      <w:r w:rsidR="00A107CE" w:rsidRPr="00797A85">
        <w:rPr>
          <w:rFonts w:ascii="Arial" w:eastAsiaTheme="minorHAnsi" w:hAnsi="Arial" w:cs="Arial"/>
          <w:sz w:val="24"/>
          <w:szCs w:val="24"/>
          <w:lang w:eastAsia="en-US"/>
        </w:rPr>
        <w:t xml:space="preserve">porale, contenente il risultato </w:t>
      </w:r>
      <w:r w:rsidR="00CB7B7D" w:rsidRPr="00797A85">
        <w:rPr>
          <w:rFonts w:ascii="Arial" w:eastAsiaTheme="minorHAnsi" w:hAnsi="Arial" w:cs="Arial"/>
          <w:sz w:val="24"/>
          <w:szCs w:val="24"/>
          <w:lang w:eastAsia="en-US"/>
        </w:rPr>
        <w:t>dell’acqu</w:t>
      </w:r>
      <w:r w:rsidR="00B32097" w:rsidRPr="00797A85">
        <w:rPr>
          <w:rFonts w:ascii="Arial" w:eastAsiaTheme="minorHAnsi" w:hAnsi="Arial" w:cs="Arial"/>
          <w:sz w:val="24"/>
          <w:szCs w:val="24"/>
          <w:lang w:eastAsia="en-US"/>
        </w:rPr>
        <w:t xml:space="preserve">isizione, segnalando gli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presi in carico e quelli non acqui</w:t>
      </w:r>
      <w:r w:rsidR="00163E38" w:rsidRPr="00797A85">
        <w:rPr>
          <w:rFonts w:ascii="Arial" w:eastAsiaTheme="minorHAnsi" w:hAnsi="Arial" w:cs="Arial"/>
          <w:sz w:val="24"/>
          <w:szCs w:val="24"/>
          <w:lang w:eastAsia="en-US"/>
        </w:rPr>
        <w:t>si</w:t>
      </w:r>
      <w:r w:rsidR="004B09DF" w:rsidRPr="00797A85">
        <w:rPr>
          <w:rFonts w:ascii="Arial" w:eastAsiaTheme="minorHAnsi" w:hAnsi="Arial" w:cs="Arial"/>
          <w:sz w:val="24"/>
          <w:szCs w:val="24"/>
          <w:lang w:eastAsia="en-US"/>
        </w:rPr>
        <w:t>ti</w:t>
      </w:r>
      <w:r w:rsidR="00CB7B7D" w:rsidRPr="00797A85">
        <w:rPr>
          <w:rFonts w:ascii="Arial" w:eastAsiaTheme="minorHAnsi" w:hAnsi="Arial" w:cs="Arial"/>
          <w:sz w:val="24"/>
          <w:szCs w:val="24"/>
          <w:lang w:eastAsia="en-US"/>
        </w:rPr>
        <w:t>; per</w:t>
      </w:r>
      <w:r w:rsidR="00A107CE"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questi ultimi sarà evidenziata la causa che ne ha impedito l’acquisizione. </w:t>
      </w:r>
      <w:r w:rsidR="008D2874" w:rsidRPr="00797A85">
        <w:rPr>
          <w:rFonts w:ascii="Arial" w:eastAsiaTheme="minorHAnsi" w:hAnsi="Arial" w:cs="Arial"/>
          <w:sz w:val="24"/>
          <w:szCs w:val="24"/>
          <w:lang w:eastAsia="en-US"/>
        </w:rPr>
        <w:t xml:space="preserve">Dalla trasmissione di detto messaggio decorrono i termini per l’eseguibilità </w:t>
      </w:r>
      <w:r w:rsidR="008D2874" w:rsidRPr="003009EC">
        <w:rPr>
          <w:rFonts w:ascii="Arial" w:eastAsiaTheme="minorHAnsi" w:hAnsi="Arial" w:cs="Arial"/>
          <w:sz w:val="24"/>
          <w:szCs w:val="24"/>
          <w:lang w:eastAsia="en-US"/>
        </w:rPr>
        <w:t>dell’ordine conferito</w:t>
      </w:r>
      <w:r w:rsidR="00E003D4" w:rsidRPr="003009EC">
        <w:rPr>
          <w:rFonts w:ascii="Arial" w:eastAsiaTheme="minorHAnsi" w:hAnsi="Arial" w:cs="Arial"/>
          <w:sz w:val="24"/>
          <w:szCs w:val="24"/>
          <w:lang w:eastAsia="en-US"/>
        </w:rPr>
        <w:t>,</w:t>
      </w:r>
      <w:r w:rsidR="008D2874" w:rsidRPr="003009EC">
        <w:rPr>
          <w:rFonts w:ascii="Arial" w:eastAsiaTheme="minorHAnsi" w:hAnsi="Arial" w:cs="Arial"/>
          <w:sz w:val="24"/>
          <w:szCs w:val="24"/>
          <w:lang w:eastAsia="en-US"/>
        </w:rPr>
        <w:t xml:space="preserve"> previsti a</w:t>
      </w:r>
      <w:r w:rsidR="00E003D4" w:rsidRPr="003009EC">
        <w:rPr>
          <w:rFonts w:ascii="Arial" w:eastAsiaTheme="minorHAnsi" w:hAnsi="Arial" w:cs="Arial"/>
          <w:sz w:val="24"/>
          <w:szCs w:val="24"/>
          <w:lang w:eastAsia="en-US"/>
        </w:rPr>
        <w:t>l succe</w:t>
      </w:r>
      <w:r w:rsidR="00C51DC3" w:rsidRPr="003009EC">
        <w:rPr>
          <w:rFonts w:ascii="Arial" w:eastAsiaTheme="minorHAnsi" w:hAnsi="Arial" w:cs="Arial"/>
          <w:sz w:val="24"/>
          <w:szCs w:val="24"/>
          <w:lang w:eastAsia="en-US"/>
        </w:rPr>
        <w:t>ssivo art.</w:t>
      </w:r>
      <w:r w:rsidR="008D2874" w:rsidRPr="003009EC">
        <w:rPr>
          <w:rFonts w:ascii="Arial" w:eastAsiaTheme="minorHAnsi" w:hAnsi="Arial" w:cs="Arial"/>
          <w:sz w:val="24"/>
          <w:szCs w:val="24"/>
          <w:lang w:eastAsia="en-US"/>
        </w:rPr>
        <w:t xml:space="preserve"> 7.</w:t>
      </w:r>
    </w:p>
    <w:p w14:paraId="5FE6A934" w14:textId="77777777" w:rsidR="00A107CE" w:rsidRPr="00797A85" w:rsidRDefault="00A107CE" w:rsidP="00CB7B7D">
      <w:pPr>
        <w:autoSpaceDE w:val="0"/>
        <w:autoSpaceDN w:val="0"/>
        <w:adjustRightInd w:val="0"/>
        <w:jc w:val="both"/>
        <w:rPr>
          <w:rFonts w:ascii="Arial" w:eastAsiaTheme="minorHAnsi" w:hAnsi="Arial" w:cs="Arial"/>
          <w:sz w:val="24"/>
          <w:szCs w:val="24"/>
          <w:lang w:eastAsia="en-US"/>
        </w:rPr>
      </w:pPr>
    </w:p>
    <w:p w14:paraId="2EF621B5" w14:textId="77777777" w:rsidR="00327BF9"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7</w:t>
      </w:r>
      <w:r w:rsidR="00CB7B7D" w:rsidRPr="00797A85">
        <w:rPr>
          <w:rFonts w:ascii="Arial" w:eastAsiaTheme="minorHAnsi" w:hAnsi="Arial" w:cs="Arial"/>
          <w:sz w:val="24"/>
          <w:szCs w:val="24"/>
          <w:lang w:eastAsia="en-US"/>
        </w:rPr>
        <w:t>. I flussi inviati dall’</w:t>
      </w:r>
      <w:r w:rsidR="00A107CE" w:rsidRPr="00797A85">
        <w:rPr>
          <w:rFonts w:ascii="Arial" w:eastAsiaTheme="minorHAnsi" w:hAnsi="Arial" w:cs="Arial"/>
          <w:sz w:val="24"/>
          <w:szCs w:val="24"/>
          <w:lang w:eastAsia="en-US"/>
        </w:rPr>
        <w:t>Ente</w:t>
      </w:r>
      <w:r w:rsidR="00AE110F" w:rsidRPr="00797A85">
        <w:rPr>
          <w:rFonts w:ascii="Arial" w:eastAsiaTheme="minorHAnsi" w:hAnsi="Arial" w:cs="Arial"/>
          <w:sz w:val="24"/>
          <w:szCs w:val="24"/>
          <w:lang w:eastAsia="en-US"/>
        </w:rPr>
        <w:t xml:space="preserve"> (direttamente o tramite la piattaforma SIOPE+)</w:t>
      </w:r>
      <w:r w:rsidR="00CB7B7D" w:rsidRPr="00797A85">
        <w:rPr>
          <w:rFonts w:ascii="Arial" w:eastAsiaTheme="minorHAnsi" w:hAnsi="Arial" w:cs="Arial"/>
          <w:sz w:val="24"/>
          <w:szCs w:val="24"/>
          <w:lang w:eastAsia="en-US"/>
        </w:rPr>
        <w:t xml:space="preserve"> entro </w:t>
      </w:r>
      <w:r w:rsidR="004B09DF" w:rsidRPr="00797A85">
        <w:rPr>
          <w:rFonts w:ascii="Arial" w:eastAsiaTheme="minorHAnsi" w:hAnsi="Arial" w:cs="Arial"/>
          <w:sz w:val="24"/>
          <w:szCs w:val="24"/>
          <w:lang w:eastAsia="en-US"/>
        </w:rPr>
        <w:t>l’</w:t>
      </w:r>
      <w:r w:rsidR="00503AC3" w:rsidRPr="00797A85">
        <w:rPr>
          <w:rFonts w:ascii="Arial" w:eastAsiaTheme="minorHAnsi" w:hAnsi="Arial" w:cs="Arial"/>
          <w:sz w:val="24"/>
          <w:szCs w:val="24"/>
          <w:lang w:eastAsia="en-US"/>
        </w:rPr>
        <w:t>orari</w:t>
      </w:r>
      <w:r w:rsidR="004B09DF" w:rsidRPr="00797A85">
        <w:rPr>
          <w:rFonts w:ascii="Arial" w:eastAsiaTheme="minorHAnsi" w:hAnsi="Arial" w:cs="Arial"/>
          <w:sz w:val="24"/>
          <w:szCs w:val="24"/>
          <w:lang w:eastAsia="en-US"/>
        </w:rPr>
        <w:t>o concordato</w:t>
      </w:r>
      <w:r w:rsidR="00503AC3" w:rsidRPr="00797A85">
        <w:rPr>
          <w:rFonts w:ascii="Arial" w:eastAsiaTheme="minorHAnsi" w:hAnsi="Arial" w:cs="Arial"/>
          <w:sz w:val="24"/>
          <w:szCs w:val="24"/>
          <w:lang w:eastAsia="en-US"/>
        </w:rPr>
        <w:t xml:space="preserve"> con il Tesoriere</w:t>
      </w:r>
      <w:r w:rsidR="00CB7B7D" w:rsidRPr="00797A85">
        <w:rPr>
          <w:rFonts w:ascii="Arial" w:eastAsiaTheme="minorHAnsi" w:hAnsi="Arial" w:cs="Arial"/>
          <w:sz w:val="24"/>
          <w:szCs w:val="24"/>
          <w:lang w:eastAsia="en-US"/>
        </w:rPr>
        <w:t xml:space="preserve"> saranno acquisiti lo stesso giorno lavo</w:t>
      </w:r>
      <w:r w:rsidR="00503AC3" w:rsidRPr="00797A85">
        <w:rPr>
          <w:rFonts w:ascii="Arial" w:eastAsiaTheme="minorHAnsi" w:hAnsi="Arial" w:cs="Arial"/>
          <w:sz w:val="24"/>
          <w:szCs w:val="24"/>
          <w:lang w:eastAsia="en-US"/>
        </w:rPr>
        <w:t>rativo</w:t>
      </w:r>
      <w:r w:rsidR="00EE13E4" w:rsidRPr="00797A85">
        <w:rPr>
          <w:rFonts w:ascii="Arial" w:eastAsiaTheme="minorHAnsi" w:hAnsi="Arial" w:cs="Arial"/>
          <w:sz w:val="24"/>
          <w:szCs w:val="24"/>
          <w:lang w:eastAsia="en-US"/>
        </w:rPr>
        <w:t xml:space="preserve"> per il Tesoriere</w:t>
      </w:r>
      <w:r w:rsidR="00503AC3"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lastRenderedPageBreak/>
        <w:t xml:space="preserve">mentre eventuali flussi che pervenissero al </w:t>
      </w:r>
      <w:r w:rsidR="00327BF9" w:rsidRPr="00797A85">
        <w:rPr>
          <w:rFonts w:ascii="Arial" w:eastAsiaTheme="minorHAnsi" w:hAnsi="Arial" w:cs="Arial"/>
          <w:sz w:val="24"/>
          <w:szCs w:val="24"/>
          <w:lang w:eastAsia="en-US"/>
        </w:rPr>
        <w:t xml:space="preserve">Tesoriere </w:t>
      </w:r>
      <w:r w:rsidR="00CB7B7D" w:rsidRPr="00797A85">
        <w:rPr>
          <w:rFonts w:ascii="Arial" w:eastAsiaTheme="minorHAnsi" w:hAnsi="Arial" w:cs="Arial"/>
          <w:sz w:val="24"/>
          <w:szCs w:val="24"/>
          <w:lang w:eastAsia="en-US"/>
        </w:rPr>
        <w:t xml:space="preserve">oltre l’orario </w:t>
      </w:r>
      <w:r w:rsidR="00503AC3" w:rsidRPr="00797A85">
        <w:rPr>
          <w:rFonts w:ascii="Arial" w:eastAsiaTheme="minorHAnsi" w:hAnsi="Arial" w:cs="Arial"/>
          <w:sz w:val="24"/>
          <w:szCs w:val="24"/>
          <w:lang w:eastAsia="en-US"/>
        </w:rPr>
        <w:t>concordato</w:t>
      </w:r>
      <w:r w:rsidR="004B09DF" w:rsidRPr="00797A85">
        <w:rPr>
          <w:rFonts w:ascii="Arial" w:eastAsiaTheme="minorHAnsi" w:hAnsi="Arial" w:cs="Arial"/>
          <w:sz w:val="24"/>
          <w:szCs w:val="24"/>
          <w:lang w:eastAsia="en-US"/>
        </w:rPr>
        <w:t xml:space="preserve"> saranno pres</w:t>
      </w:r>
      <w:r w:rsidR="00CB7B7D" w:rsidRPr="00797A85">
        <w:rPr>
          <w:rFonts w:ascii="Arial" w:eastAsiaTheme="minorHAnsi" w:hAnsi="Arial" w:cs="Arial"/>
          <w:sz w:val="24"/>
          <w:szCs w:val="24"/>
          <w:lang w:eastAsia="en-US"/>
        </w:rPr>
        <w:t>i in carico nel giorno lavorativo successivo.</w:t>
      </w:r>
    </w:p>
    <w:p w14:paraId="3377F339" w14:textId="77777777"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14:paraId="1BBA9CB6" w14:textId="77777777"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8</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L’</w:t>
      </w:r>
      <w:r w:rsidR="00327BF9" w:rsidRPr="00797A85">
        <w:rPr>
          <w:rFonts w:ascii="Arial" w:eastAsiaTheme="minorHAnsi" w:hAnsi="Arial" w:cs="Arial"/>
          <w:sz w:val="24"/>
          <w:szCs w:val="24"/>
          <w:lang w:eastAsia="en-US"/>
        </w:rPr>
        <w:t>Ente</w:t>
      </w:r>
      <w:r w:rsidR="00CB7B7D" w:rsidRPr="00797A85">
        <w:rPr>
          <w:rFonts w:ascii="Arial" w:eastAsiaTheme="minorHAnsi" w:hAnsi="Arial" w:cs="Arial"/>
          <w:sz w:val="24"/>
          <w:szCs w:val="24"/>
          <w:lang w:eastAsia="en-US"/>
        </w:rPr>
        <w:t xml:space="preserve"> potrà inviare variazioni o annullamenti di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precedentemente trasmessi e non</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ancora eseguiti. Nel caso in cui gli annullamenti o le variazioni riguardino </w:t>
      </w:r>
      <w:r w:rsidR="000D5E20" w:rsidRPr="00797A85">
        <w:rPr>
          <w:rFonts w:ascii="Arial" w:eastAsiaTheme="minorHAnsi" w:hAnsi="Arial" w:cs="Arial"/>
          <w:sz w:val="24"/>
          <w:szCs w:val="24"/>
          <w:lang w:eastAsia="en-US"/>
        </w:rPr>
        <w:t>O</w:t>
      </w:r>
      <w:r w:rsidR="00C01555"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già eseguiti</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 xml:space="preserve">dal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non sarà possibile accettare l’annullamento o la variazione della disposizione e</w:t>
      </w:r>
      <w:r w:rsidR="00327BF9" w:rsidRPr="00797A85">
        <w:rPr>
          <w:rFonts w:ascii="Arial" w:eastAsiaTheme="minorHAnsi" w:hAnsi="Arial" w:cs="Arial"/>
          <w:sz w:val="24"/>
          <w:szCs w:val="24"/>
          <w:lang w:eastAsia="en-US"/>
        </w:rPr>
        <w:t xml:space="preserve"> </w:t>
      </w:r>
      <w:r w:rsidR="00B32097" w:rsidRPr="00797A85">
        <w:rPr>
          <w:rFonts w:ascii="Arial" w:eastAsiaTheme="minorHAnsi" w:hAnsi="Arial" w:cs="Arial"/>
          <w:sz w:val="24"/>
          <w:szCs w:val="24"/>
          <w:lang w:eastAsia="en-US"/>
        </w:rPr>
        <w:t>delle relative Q</w:t>
      </w:r>
      <w:r w:rsidR="00C51DC3" w:rsidRPr="00797A85">
        <w:rPr>
          <w:rFonts w:ascii="Arial" w:eastAsiaTheme="minorHAnsi" w:hAnsi="Arial" w:cs="Arial"/>
          <w:sz w:val="24"/>
          <w:szCs w:val="24"/>
          <w:lang w:eastAsia="en-US"/>
        </w:rPr>
        <w:t>uietanze</w:t>
      </w:r>
      <w:r w:rsidR="00B32097" w:rsidRPr="00797A85">
        <w:rPr>
          <w:rFonts w:ascii="Arial" w:eastAsiaTheme="minorHAnsi" w:hAnsi="Arial" w:cs="Arial"/>
          <w:sz w:val="24"/>
          <w:szCs w:val="24"/>
          <w:lang w:eastAsia="en-US"/>
        </w:rPr>
        <w:t xml:space="preserve"> o </w:t>
      </w:r>
      <w:r w:rsidR="00C51DC3" w:rsidRPr="00797A85">
        <w:rPr>
          <w:rFonts w:ascii="Arial" w:eastAsiaTheme="minorHAnsi" w:hAnsi="Arial" w:cs="Arial"/>
          <w:sz w:val="24"/>
          <w:szCs w:val="24"/>
          <w:lang w:eastAsia="en-US"/>
        </w:rPr>
        <w:t>Ricevute</w:t>
      </w:r>
      <w:r w:rsidR="00CB7B7D" w:rsidRPr="00797A85">
        <w:rPr>
          <w:rFonts w:ascii="Arial" w:eastAsiaTheme="minorHAnsi" w:hAnsi="Arial" w:cs="Arial"/>
          <w:sz w:val="24"/>
          <w:szCs w:val="24"/>
          <w:lang w:eastAsia="en-US"/>
        </w:rPr>
        <w:t>, fatta eccezione per le variazioni di elementi non essenziali ai fini della</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va</w:t>
      </w:r>
      <w:r w:rsidR="00B32097" w:rsidRPr="00797A85">
        <w:rPr>
          <w:rFonts w:ascii="Arial" w:eastAsiaTheme="minorHAnsi" w:hAnsi="Arial" w:cs="Arial"/>
          <w:sz w:val="24"/>
          <w:szCs w:val="24"/>
          <w:lang w:eastAsia="en-US"/>
        </w:rPr>
        <w:t>lidità e della regolarità dell’O</w:t>
      </w:r>
      <w:r w:rsidR="00CB7B7D" w:rsidRPr="00797A85">
        <w:rPr>
          <w:rFonts w:ascii="Arial" w:eastAsiaTheme="minorHAnsi" w:hAnsi="Arial" w:cs="Arial"/>
          <w:sz w:val="24"/>
          <w:szCs w:val="24"/>
          <w:lang w:eastAsia="en-US"/>
        </w:rPr>
        <w:t>perazione</w:t>
      </w:r>
      <w:r w:rsidR="00B32097" w:rsidRPr="00797A85">
        <w:rPr>
          <w:rFonts w:ascii="Arial" w:eastAsiaTheme="minorHAnsi" w:hAnsi="Arial" w:cs="Arial"/>
          <w:sz w:val="24"/>
          <w:szCs w:val="24"/>
          <w:lang w:eastAsia="en-US"/>
        </w:rPr>
        <w:t xml:space="preserve">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w:t>
      </w:r>
    </w:p>
    <w:p w14:paraId="611AC523" w14:textId="77777777"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14:paraId="5B09B371" w14:textId="77777777" w:rsidR="00CB7B7D" w:rsidRPr="00797A85" w:rsidRDefault="00524B4A" w:rsidP="00CB7B7D">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9</w:t>
      </w:r>
      <w:r w:rsidR="00CB7B7D" w:rsidRPr="00797A85">
        <w:rPr>
          <w:rFonts w:ascii="Arial" w:eastAsiaTheme="minorHAnsi" w:hAnsi="Arial" w:cs="Arial"/>
          <w:sz w:val="24"/>
          <w:szCs w:val="24"/>
          <w:lang w:eastAsia="en-US"/>
        </w:rPr>
        <w:t>. A seguito dell’</w:t>
      </w:r>
      <w:r w:rsidR="00B32097" w:rsidRPr="00797A85">
        <w:rPr>
          <w:rFonts w:ascii="Arial" w:eastAsiaTheme="minorHAnsi" w:hAnsi="Arial" w:cs="Arial"/>
          <w:sz w:val="24"/>
          <w:szCs w:val="24"/>
          <w:lang w:eastAsia="en-US"/>
        </w:rPr>
        <w:t>esecuzione dell’Operazione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 xml:space="preserve">, il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predispone ed invia giornalmente</w:t>
      </w:r>
      <w:r w:rsidR="00327BF9" w:rsidRPr="00797A85">
        <w:rPr>
          <w:rFonts w:ascii="Arial" w:eastAsiaTheme="minorHAnsi" w:hAnsi="Arial" w:cs="Arial"/>
          <w:sz w:val="24"/>
          <w:szCs w:val="24"/>
          <w:lang w:eastAsia="en-US"/>
        </w:rPr>
        <w:t xml:space="preserve"> </w:t>
      </w:r>
      <w:r w:rsidR="000D5E20" w:rsidRPr="00797A85">
        <w:rPr>
          <w:rFonts w:ascii="Arial" w:eastAsiaTheme="minorHAnsi" w:hAnsi="Arial" w:cs="Arial"/>
          <w:sz w:val="24"/>
          <w:szCs w:val="24"/>
          <w:lang w:eastAsia="en-US"/>
        </w:rPr>
        <w:t>alla piattaforma SIOPE</w:t>
      </w:r>
      <w:r w:rsidR="00C01555" w:rsidRPr="00797A85">
        <w:rPr>
          <w:rFonts w:ascii="Arial" w:eastAsiaTheme="minorHAnsi" w:hAnsi="Arial" w:cs="Arial"/>
          <w:sz w:val="24"/>
          <w:szCs w:val="24"/>
          <w:lang w:eastAsia="en-US"/>
        </w:rPr>
        <w:t>+</w:t>
      </w:r>
      <w:r w:rsidR="000D5E20" w:rsidRPr="00797A85">
        <w:rPr>
          <w:rFonts w:ascii="Arial" w:eastAsiaTheme="minorHAnsi" w:hAnsi="Arial" w:cs="Arial"/>
          <w:sz w:val="24"/>
          <w:szCs w:val="24"/>
          <w:lang w:eastAsia="en-US"/>
        </w:rPr>
        <w:t xml:space="preserve"> </w:t>
      </w:r>
      <w:r w:rsidR="00D61AC3" w:rsidRPr="00797A85">
        <w:rPr>
          <w:rFonts w:ascii="Arial" w:eastAsiaTheme="minorHAnsi" w:hAnsi="Arial" w:cs="Arial"/>
          <w:sz w:val="24"/>
          <w:szCs w:val="24"/>
          <w:lang w:eastAsia="en-US"/>
        </w:rPr>
        <w:t>(</w:t>
      </w:r>
      <w:r w:rsidR="00D61AC3" w:rsidRPr="00797A85">
        <w:rPr>
          <w:rFonts w:ascii="Arial" w:eastAsiaTheme="minorHAnsi" w:hAnsi="Arial" w:cs="Arial"/>
          <w:i/>
          <w:sz w:val="24"/>
          <w:szCs w:val="24"/>
          <w:lang w:eastAsia="en-US"/>
        </w:rPr>
        <w:t>in alternativa</w:t>
      </w:r>
      <w:r w:rsidR="00D61AC3"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all’</w:t>
      </w:r>
      <w:r w:rsidR="00327BF9" w:rsidRPr="00797A85">
        <w:rPr>
          <w:rFonts w:ascii="Arial" w:eastAsiaTheme="minorHAnsi" w:hAnsi="Arial" w:cs="Arial"/>
          <w:sz w:val="24"/>
          <w:szCs w:val="24"/>
          <w:lang w:eastAsia="en-US"/>
        </w:rPr>
        <w:t>Ente</w:t>
      </w:r>
      <w:r w:rsidR="00C01555"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un messaggio di esito applicativo munito di </w:t>
      </w:r>
      <w:r w:rsidR="008D2874" w:rsidRPr="00797A85">
        <w:rPr>
          <w:rFonts w:ascii="Arial" w:eastAsiaTheme="minorHAnsi" w:hAnsi="Arial" w:cs="Arial"/>
          <w:sz w:val="24"/>
          <w:szCs w:val="24"/>
          <w:lang w:eastAsia="en-US"/>
        </w:rPr>
        <w:t xml:space="preserve">riferimento </w:t>
      </w:r>
      <w:r w:rsidR="00CB7B7D" w:rsidRPr="00797A85">
        <w:rPr>
          <w:rFonts w:ascii="Arial" w:eastAsiaTheme="minorHAnsi" w:hAnsi="Arial" w:cs="Arial"/>
          <w:sz w:val="24"/>
          <w:szCs w:val="24"/>
          <w:lang w:eastAsia="en-US"/>
        </w:rPr>
        <w:t>temporale contenente, a</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comprova e discarico, la conferma dell’esecuzione de</w:t>
      </w:r>
      <w:r w:rsidR="00C01555" w:rsidRPr="00797A85">
        <w:rPr>
          <w:rFonts w:ascii="Arial" w:eastAsiaTheme="minorHAnsi" w:hAnsi="Arial" w:cs="Arial"/>
          <w:sz w:val="24"/>
          <w:szCs w:val="24"/>
          <w:lang w:eastAsia="en-US"/>
        </w:rPr>
        <w:t>gli Ordinativi</w:t>
      </w:r>
      <w:r w:rsidR="00CB7B7D" w:rsidRPr="00797A85">
        <w:rPr>
          <w:rFonts w:ascii="Arial" w:eastAsiaTheme="minorHAnsi" w:hAnsi="Arial" w:cs="Arial"/>
          <w:sz w:val="24"/>
          <w:szCs w:val="24"/>
          <w:lang w:eastAsia="en-US"/>
        </w:rPr>
        <w:t xml:space="preserve">; in caso di </w:t>
      </w:r>
      <w:r w:rsidR="00B32097" w:rsidRPr="00797A85">
        <w:rPr>
          <w:rFonts w:ascii="Arial" w:eastAsiaTheme="minorHAnsi" w:hAnsi="Arial" w:cs="Arial"/>
          <w:sz w:val="24"/>
          <w:szCs w:val="24"/>
          <w:lang w:eastAsia="en-US"/>
        </w:rPr>
        <w:t>P</w:t>
      </w:r>
      <w:r w:rsidR="00CB7B7D" w:rsidRPr="00797A85">
        <w:rPr>
          <w:rFonts w:ascii="Arial" w:eastAsiaTheme="minorHAnsi" w:hAnsi="Arial" w:cs="Arial"/>
          <w:sz w:val="24"/>
          <w:szCs w:val="24"/>
          <w:lang w:eastAsia="en-US"/>
        </w:rPr>
        <w:t>agamento per cassa,</w:t>
      </w:r>
      <w:r w:rsidR="00327BF9" w:rsidRPr="00797A85">
        <w:rPr>
          <w:rFonts w:ascii="Arial" w:eastAsiaTheme="minorHAnsi" w:hAnsi="Arial" w:cs="Arial"/>
          <w:sz w:val="24"/>
          <w:szCs w:val="24"/>
          <w:lang w:eastAsia="en-US"/>
        </w:rPr>
        <w:t xml:space="preserve"> </w:t>
      </w:r>
      <w:r w:rsidR="00B32097" w:rsidRPr="00797A85">
        <w:rPr>
          <w:rFonts w:ascii="Arial" w:eastAsiaTheme="minorHAnsi" w:hAnsi="Arial" w:cs="Arial"/>
          <w:sz w:val="24"/>
          <w:szCs w:val="24"/>
          <w:lang w:eastAsia="en-US"/>
        </w:rPr>
        <w:t>la Q</w:t>
      </w:r>
      <w:r w:rsidR="00CB7B7D" w:rsidRPr="00797A85">
        <w:rPr>
          <w:rFonts w:ascii="Arial" w:eastAsiaTheme="minorHAnsi" w:hAnsi="Arial" w:cs="Arial"/>
          <w:sz w:val="24"/>
          <w:szCs w:val="24"/>
          <w:lang w:eastAsia="en-US"/>
        </w:rPr>
        <w:t xml:space="preserve">uietanza del creditore </w:t>
      </w:r>
      <w:r w:rsidR="00163E38" w:rsidRPr="00797A85">
        <w:rPr>
          <w:rFonts w:ascii="Arial" w:eastAsiaTheme="minorHAnsi" w:hAnsi="Arial" w:cs="Arial"/>
          <w:sz w:val="24"/>
          <w:szCs w:val="24"/>
          <w:lang w:eastAsia="en-US"/>
        </w:rPr>
        <w:t>dell</w:t>
      </w:r>
      <w:r w:rsidR="004B09DF" w:rsidRPr="00797A85">
        <w:rPr>
          <w:rFonts w:ascii="Arial" w:eastAsiaTheme="minorHAnsi" w:hAnsi="Arial" w:cs="Arial"/>
          <w:sz w:val="24"/>
          <w:szCs w:val="24"/>
          <w:lang w:eastAsia="en-US"/>
        </w:rPr>
        <w:t xml:space="preserve">’Ente, </w:t>
      </w:r>
      <w:r w:rsidR="00CB7B7D" w:rsidRPr="00797A85">
        <w:rPr>
          <w:rFonts w:ascii="Arial" w:eastAsiaTheme="minorHAnsi" w:hAnsi="Arial" w:cs="Arial"/>
          <w:sz w:val="24"/>
          <w:szCs w:val="24"/>
          <w:lang w:eastAsia="en-US"/>
        </w:rPr>
        <w:t xml:space="preserve">raccolta su </w:t>
      </w:r>
      <w:r w:rsidR="00E003D4" w:rsidRPr="00797A85">
        <w:rPr>
          <w:rFonts w:ascii="Arial" w:eastAsiaTheme="minorHAnsi" w:hAnsi="Arial" w:cs="Arial"/>
          <w:sz w:val="24"/>
          <w:szCs w:val="24"/>
          <w:lang w:eastAsia="en-US"/>
        </w:rPr>
        <w:t>supporto</w:t>
      </w:r>
      <w:r w:rsidR="00CB7B7D" w:rsidRPr="00797A85">
        <w:rPr>
          <w:rFonts w:ascii="Arial" w:eastAsiaTheme="minorHAnsi" w:hAnsi="Arial" w:cs="Arial"/>
          <w:sz w:val="24"/>
          <w:szCs w:val="24"/>
          <w:lang w:eastAsia="en-US"/>
        </w:rPr>
        <w:t xml:space="preserve"> separato</w:t>
      </w:r>
      <w:r w:rsidR="004B09DF" w:rsidRPr="00797A85">
        <w:rPr>
          <w:rFonts w:ascii="Arial" w:eastAsiaTheme="minorHAnsi" w:hAnsi="Arial" w:cs="Arial"/>
          <w:sz w:val="24"/>
          <w:szCs w:val="24"/>
          <w:lang w:eastAsia="en-US"/>
        </w:rPr>
        <w:t>,</w:t>
      </w:r>
      <w:r w:rsidR="00CB7B7D" w:rsidRPr="00797A85">
        <w:rPr>
          <w:rFonts w:ascii="Arial" w:eastAsiaTheme="minorHAnsi" w:hAnsi="Arial" w:cs="Arial"/>
          <w:sz w:val="24"/>
          <w:szCs w:val="24"/>
          <w:lang w:eastAsia="en-US"/>
        </w:rPr>
        <w:t xml:space="preserve"> è tra</w:t>
      </w:r>
      <w:r w:rsidR="00327BF9" w:rsidRPr="00797A85">
        <w:rPr>
          <w:rFonts w:ascii="Arial" w:eastAsiaTheme="minorHAnsi" w:hAnsi="Arial" w:cs="Arial"/>
          <w:sz w:val="24"/>
          <w:szCs w:val="24"/>
          <w:lang w:eastAsia="en-US"/>
        </w:rPr>
        <w:t>ttenuta tra gli atti del Tesoriere</w:t>
      </w:r>
      <w:r w:rsidR="00CB7B7D" w:rsidRPr="00797A85">
        <w:rPr>
          <w:rFonts w:ascii="Arial" w:eastAsiaTheme="minorHAnsi" w:hAnsi="Arial" w:cs="Arial"/>
          <w:sz w:val="24"/>
          <w:szCs w:val="24"/>
          <w:lang w:eastAsia="en-US"/>
        </w:rPr>
        <w:t>.</w:t>
      </w:r>
    </w:p>
    <w:p w14:paraId="1E35ED30" w14:textId="77777777" w:rsidR="00327BF9" w:rsidRPr="00797A85" w:rsidRDefault="00327BF9" w:rsidP="00CB7B7D">
      <w:pPr>
        <w:autoSpaceDE w:val="0"/>
        <w:autoSpaceDN w:val="0"/>
        <w:adjustRightInd w:val="0"/>
        <w:jc w:val="both"/>
        <w:rPr>
          <w:rFonts w:ascii="Arial" w:eastAsiaTheme="minorHAnsi" w:hAnsi="Arial" w:cs="Arial"/>
          <w:sz w:val="24"/>
          <w:szCs w:val="24"/>
          <w:lang w:eastAsia="en-US"/>
        </w:rPr>
      </w:pPr>
    </w:p>
    <w:p w14:paraId="15D91CF0" w14:textId="77777777" w:rsidR="00CB7B7D" w:rsidRPr="00797A85" w:rsidRDefault="00524B4A" w:rsidP="00327BF9">
      <w:pPr>
        <w:autoSpaceDE w:val="0"/>
        <w:autoSpaceDN w:val="0"/>
        <w:adjustRightInd w:val="0"/>
        <w:jc w:val="both"/>
        <w:rPr>
          <w:rFonts w:ascii="Arial" w:eastAsiaTheme="minorHAnsi" w:hAnsi="Arial" w:cs="Arial"/>
          <w:sz w:val="24"/>
          <w:szCs w:val="24"/>
          <w:lang w:eastAsia="en-US"/>
        </w:rPr>
      </w:pPr>
      <w:r w:rsidRPr="00797A85">
        <w:rPr>
          <w:rFonts w:ascii="Arial" w:eastAsiaTheme="minorHAnsi" w:hAnsi="Arial" w:cs="Arial"/>
          <w:sz w:val="24"/>
          <w:szCs w:val="24"/>
          <w:lang w:eastAsia="en-US"/>
        </w:rPr>
        <w:t>10</w:t>
      </w:r>
      <w:r w:rsidR="00CB7B7D" w:rsidRPr="00797A85">
        <w:rPr>
          <w:rFonts w:ascii="Arial" w:eastAsiaTheme="minorHAnsi" w:hAnsi="Arial" w:cs="Arial"/>
          <w:sz w:val="24"/>
          <w:szCs w:val="24"/>
          <w:lang w:eastAsia="en-US"/>
        </w:rPr>
        <w:t xml:space="preserve">. Nelle ipotesi eccezionali in cui per cause oggettive inerenti </w:t>
      </w:r>
      <w:proofErr w:type="gramStart"/>
      <w:r w:rsidR="00CB7B7D" w:rsidRPr="00797A85">
        <w:rPr>
          <w:rFonts w:ascii="Arial" w:eastAsiaTheme="minorHAnsi" w:hAnsi="Arial" w:cs="Arial"/>
          <w:sz w:val="24"/>
          <w:szCs w:val="24"/>
          <w:lang w:eastAsia="en-US"/>
        </w:rPr>
        <w:t>i</w:t>
      </w:r>
      <w:proofErr w:type="gramEnd"/>
      <w:r w:rsidR="00CB7B7D" w:rsidRPr="00797A85">
        <w:rPr>
          <w:rFonts w:ascii="Arial" w:eastAsiaTheme="minorHAnsi" w:hAnsi="Arial" w:cs="Arial"/>
          <w:sz w:val="24"/>
          <w:szCs w:val="24"/>
          <w:lang w:eastAsia="en-US"/>
        </w:rPr>
        <w:t xml:space="preserve"> canali trasmissivi</w:t>
      </w:r>
      <w:r w:rsidR="004B09DF"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risulti</w:t>
      </w:r>
      <w:r w:rsidR="00327BF9" w:rsidRPr="00797A85">
        <w:rPr>
          <w:rFonts w:ascii="Arial" w:eastAsiaTheme="minorHAnsi" w:hAnsi="Arial" w:cs="Arial"/>
          <w:sz w:val="24"/>
          <w:szCs w:val="24"/>
          <w:lang w:eastAsia="en-US"/>
        </w:rPr>
        <w:t xml:space="preserve"> </w:t>
      </w:r>
      <w:r w:rsidR="00CB7B7D" w:rsidRPr="00797A85">
        <w:rPr>
          <w:rFonts w:ascii="Arial" w:eastAsiaTheme="minorHAnsi" w:hAnsi="Arial" w:cs="Arial"/>
          <w:sz w:val="24"/>
          <w:szCs w:val="24"/>
          <w:lang w:eastAsia="en-US"/>
        </w:rPr>
        <w:t>impossibi</w:t>
      </w:r>
      <w:r w:rsidR="004B09DF" w:rsidRPr="00797A85">
        <w:rPr>
          <w:rFonts w:ascii="Arial" w:eastAsiaTheme="minorHAnsi" w:hAnsi="Arial" w:cs="Arial"/>
          <w:sz w:val="24"/>
          <w:szCs w:val="24"/>
          <w:lang w:eastAsia="en-US"/>
        </w:rPr>
        <w:t>l</w:t>
      </w:r>
      <w:r w:rsidR="00782390" w:rsidRPr="00797A85">
        <w:rPr>
          <w:rFonts w:ascii="Arial" w:eastAsiaTheme="minorHAnsi" w:hAnsi="Arial" w:cs="Arial"/>
          <w:sz w:val="24"/>
          <w:szCs w:val="24"/>
          <w:lang w:eastAsia="en-US"/>
        </w:rPr>
        <w:t>e l’invio de</w:t>
      </w:r>
      <w:r w:rsidR="00C01555" w:rsidRPr="00797A85">
        <w:rPr>
          <w:rFonts w:ascii="Arial" w:eastAsiaTheme="minorHAnsi" w:hAnsi="Arial" w:cs="Arial"/>
          <w:sz w:val="24"/>
          <w:szCs w:val="24"/>
          <w:lang w:eastAsia="en-US"/>
        </w:rPr>
        <w:t>gli Ordinativi</w:t>
      </w:r>
      <w:r w:rsidR="00CB7B7D" w:rsidRPr="00797A85">
        <w:rPr>
          <w:rFonts w:ascii="Arial" w:eastAsiaTheme="minorHAnsi" w:hAnsi="Arial" w:cs="Arial"/>
          <w:sz w:val="24"/>
          <w:szCs w:val="24"/>
          <w:lang w:eastAsia="en-US"/>
        </w:rPr>
        <w:t>, l’</w:t>
      </w:r>
      <w:r w:rsidR="00327BF9" w:rsidRPr="00797A85">
        <w:rPr>
          <w:rFonts w:ascii="Arial" w:eastAsiaTheme="minorHAnsi" w:hAnsi="Arial" w:cs="Arial"/>
          <w:sz w:val="24"/>
          <w:szCs w:val="24"/>
          <w:lang w:eastAsia="en-US"/>
        </w:rPr>
        <w:t>Ente</w:t>
      </w:r>
      <w:r w:rsidR="00782390" w:rsidRPr="00797A85">
        <w:rPr>
          <w:rFonts w:ascii="Arial" w:eastAsiaTheme="minorHAnsi" w:hAnsi="Arial" w:cs="Arial"/>
          <w:sz w:val="24"/>
          <w:szCs w:val="24"/>
          <w:lang w:eastAsia="en-US"/>
        </w:rPr>
        <w:t>, con comunicazione sottoscritta dagli stessi soggett</w:t>
      </w:r>
      <w:r w:rsidR="00C51DC3" w:rsidRPr="00797A85">
        <w:rPr>
          <w:rFonts w:ascii="Arial" w:eastAsiaTheme="minorHAnsi" w:hAnsi="Arial" w:cs="Arial"/>
          <w:sz w:val="24"/>
          <w:szCs w:val="24"/>
          <w:lang w:eastAsia="en-US"/>
        </w:rPr>
        <w:t>i aventi poteri di firma sugli O</w:t>
      </w:r>
      <w:r w:rsidR="00782390" w:rsidRPr="00797A85">
        <w:rPr>
          <w:rFonts w:ascii="Arial" w:eastAsiaTheme="minorHAnsi" w:hAnsi="Arial" w:cs="Arial"/>
          <w:sz w:val="24"/>
          <w:szCs w:val="24"/>
          <w:lang w:eastAsia="en-US"/>
        </w:rPr>
        <w:t>rdinativi,</w:t>
      </w:r>
      <w:r w:rsidR="00CB7B7D" w:rsidRPr="00797A85">
        <w:rPr>
          <w:rFonts w:ascii="Arial" w:eastAsiaTheme="minorHAnsi" w:hAnsi="Arial" w:cs="Arial"/>
          <w:sz w:val="24"/>
          <w:szCs w:val="24"/>
          <w:lang w:eastAsia="en-US"/>
        </w:rPr>
        <w:t xml:space="preserve"> </w:t>
      </w:r>
      <w:r w:rsidR="00782390" w:rsidRPr="00797A85">
        <w:rPr>
          <w:rFonts w:ascii="Arial" w:eastAsiaTheme="minorHAnsi" w:hAnsi="Arial" w:cs="Arial"/>
          <w:sz w:val="24"/>
          <w:szCs w:val="24"/>
          <w:lang w:eastAsia="en-US"/>
        </w:rPr>
        <w:t xml:space="preserve">evidenzierà </w:t>
      </w:r>
      <w:r w:rsidR="00CB7B7D" w:rsidRPr="00797A85">
        <w:rPr>
          <w:rFonts w:ascii="Arial" w:eastAsiaTheme="minorHAnsi" w:hAnsi="Arial" w:cs="Arial"/>
          <w:sz w:val="24"/>
          <w:szCs w:val="24"/>
          <w:lang w:eastAsia="en-US"/>
        </w:rPr>
        <w:t xml:space="preserve">al </w:t>
      </w:r>
      <w:r w:rsidR="00327BF9" w:rsidRPr="00797A85">
        <w:rPr>
          <w:rFonts w:ascii="Arial" w:eastAsiaTheme="minorHAnsi" w:hAnsi="Arial" w:cs="Arial"/>
          <w:sz w:val="24"/>
          <w:szCs w:val="24"/>
          <w:lang w:eastAsia="en-US"/>
        </w:rPr>
        <w:t>Tesoriere</w:t>
      </w:r>
      <w:r w:rsidR="00C258B5" w:rsidRPr="00797A85">
        <w:rPr>
          <w:rFonts w:ascii="Arial" w:eastAsiaTheme="minorHAnsi" w:hAnsi="Arial" w:cs="Arial"/>
          <w:sz w:val="24"/>
          <w:szCs w:val="24"/>
          <w:lang w:eastAsia="en-US"/>
        </w:rPr>
        <w:t xml:space="preserve"> le </w:t>
      </w:r>
      <w:r w:rsidR="008D2874" w:rsidRPr="00797A85">
        <w:rPr>
          <w:rFonts w:ascii="Arial" w:eastAsiaTheme="minorHAnsi" w:hAnsi="Arial" w:cs="Arial"/>
          <w:sz w:val="24"/>
          <w:szCs w:val="24"/>
          <w:lang w:eastAsia="en-US"/>
        </w:rPr>
        <w:t xml:space="preserve">sole </w:t>
      </w:r>
      <w:r w:rsidR="00C258B5" w:rsidRPr="00797A85">
        <w:rPr>
          <w:rFonts w:ascii="Arial" w:eastAsiaTheme="minorHAnsi" w:hAnsi="Arial" w:cs="Arial"/>
          <w:sz w:val="24"/>
          <w:szCs w:val="24"/>
          <w:lang w:eastAsia="en-US"/>
        </w:rPr>
        <w:t>Operazioni di P</w:t>
      </w:r>
      <w:r w:rsidR="004B09DF" w:rsidRPr="00797A85">
        <w:rPr>
          <w:rFonts w:ascii="Arial" w:eastAsiaTheme="minorHAnsi" w:hAnsi="Arial" w:cs="Arial"/>
          <w:sz w:val="24"/>
          <w:szCs w:val="24"/>
          <w:lang w:eastAsia="en-US"/>
        </w:rPr>
        <w:t>agamento</w:t>
      </w:r>
      <w:r w:rsidR="00CB7B7D" w:rsidRPr="00797A85">
        <w:rPr>
          <w:rFonts w:ascii="Arial" w:eastAsiaTheme="minorHAnsi" w:hAnsi="Arial" w:cs="Arial"/>
          <w:sz w:val="24"/>
          <w:szCs w:val="24"/>
          <w:lang w:eastAsia="en-US"/>
        </w:rPr>
        <w:t xml:space="preserve"> aventi carattere d’urgenza</w:t>
      </w:r>
      <w:r w:rsidR="008D2874" w:rsidRPr="00797A85">
        <w:rPr>
          <w:rFonts w:ascii="Arial" w:eastAsiaTheme="minorHAnsi" w:hAnsi="Arial" w:cs="Arial"/>
          <w:sz w:val="24"/>
          <w:szCs w:val="24"/>
          <w:lang w:eastAsia="en-US"/>
        </w:rPr>
        <w:t xml:space="preserve"> o quelle la cui mancata esecuzione possa comportare danni economici</w:t>
      </w:r>
      <w:r w:rsidR="00CB7B7D" w:rsidRPr="00797A85">
        <w:rPr>
          <w:rFonts w:ascii="Arial" w:eastAsiaTheme="minorHAnsi" w:hAnsi="Arial" w:cs="Arial"/>
          <w:sz w:val="24"/>
          <w:szCs w:val="24"/>
          <w:lang w:eastAsia="en-US"/>
        </w:rPr>
        <w:t xml:space="preserve">; il </w:t>
      </w:r>
      <w:r w:rsidR="00327BF9" w:rsidRPr="00797A85">
        <w:rPr>
          <w:rFonts w:ascii="Arial" w:eastAsiaTheme="minorHAnsi" w:hAnsi="Arial" w:cs="Arial"/>
          <w:sz w:val="24"/>
          <w:szCs w:val="24"/>
          <w:lang w:eastAsia="en-US"/>
        </w:rPr>
        <w:t>Tesoriere</w:t>
      </w:r>
      <w:r w:rsidR="00CB7B7D" w:rsidRPr="00797A85">
        <w:rPr>
          <w:rFonts w:ascii="Arial" w:eastAsiaTheme="minorHAnsi" w:hAnsi="Arial" w:cs="Arial"/>
          <w:sz w:val="24"/>
          <w:szCs w:val="24"/>
          <w:lang w:eastAsia="en-US"/>
        </w:rPr>
        <w:t xml:space="preserve"> a seguito di tale comunicazione </w:t>
      </w:r>
      <w:r w:rsidR="00E003D4" w:rsidRPr="00797A85">
        <w:rPr>
          <w:rFonts w:ascii="Arial" w:eastAsiaTheme="minorHAnsi" w:hAnsi="Arial" w:cs="Arial"/>
          <w:sz w:val="24"/>
          <w:szCs w:val="24"/>
          <w:lang w:eastAsia="en-US"/>
        </w:rPr>
        <w:t>eseguirà i Pagamenti tramite</w:t>
      </w:r>
      <w:r w:rsidR="00C258B5" w:rsidRPr="00797A85">
        <w:rPr>
          <w:rFonts w:ascii="Arial" w:eastAsiaTheme="minorHAnsi" w:hAnsi="Arial" w:cs="Arial"/>
          <w:sz w:val="24"/>
          <w:szCs w:val="24"/>
          <w:lang w:eastAsia="en-US"/>
        </w:rPr>
        <w:t xml:space="preserve"> Provvisori di U</w:t>
      </w:r>
      <w:r w:rsidR="00CB7B7D" w:rsidRPr="00797A85">
        <w:rPr>
          <w:rFonts w:ascii="Arial" w:eastAsiaTheme="minorHAnsi" w:hAnsi="Arial" w:cs="Arial"/>
          <w:sz w:val="24"/>
          <w:szCs w:val="24"/>
          <w:lang w:eastAsia="en-US"/>
        </w:rPr>
        <w:t>scita.</w:t>
      </w:r>
      <w:r w:rsidR="008D2874" w:rsidRPr="00797A85">
        <w:rPr>
          <w:rFonts w:ascii="Arial" w:eastAsiaTheme="minorHAnsi" w:hAnsi="Arial" w:cs="Arial"/>
          <w:sz w:val="24"/>
          <w:szCs w:val="24"/>
          <w:lang w:eastAsia="en-US"/>
        </w:rPr>
        <w:t xml:space="preserve"> L’En</w:t>
      </w:r>
      <w:r w:rsidR="00C51DC3" w:rsidRPr="00797A85">
        <w:rPr>
          <w:rFonts w:ascii="Arial" w:eastAsiaTheme="minorHAnsi" w:hAnsi="Arial" w:cs="Arial"/>
          <w:sz w:val="24"/>
          <w:szCs w:val="24"/>
          <w:lang w:eastAsia="en-US"/>
        </w:rPr>
        <w:t>te è obbligato ad emettere gli O</w:t>
      </w:r>
      <w:r w:rsidR="008D2874" w:rsidRPr="00797A85">
        <w:rPr>
          <w:rFonts w:ascii="Arial" w:eastAsiaTheme="minorHAnsi" w:hAnsi="Arial" w:cs="Arial"/>
          <w:sz w:val="24"/>
          <w:szCs w:val="24"/>
          <w:lang w:eastAsia="en-US"/>
        </w:rPr>
        <w:t>rdinativi con immediatezza non appena rimosse le cause di impedimento.</w:t>
      </w:r>
    </w:p>
    <w:p w14:paraId="4537D624" w14:textId="77777777" w:rsidR="00AF6BF6" w:rsidRPr="00797A85" w:rsidRDefault="00AF6BF6" w:rsidP="00327BF9">
      <w:pPr>
        <w:autoSpaceDE w:val="0"/>
        <w:autoSpaceDN w:val="0"/>
        <w:adjustRightInd w:val="0"/>
        <w:jc w:val="both"/>
        <w:rPr>
          <w:rFonts w:ascii="Arial" w:eastAsiaTheme="minorHAnsi" w:hAnsi="Arial" w:cs="Arial"/>
          <w:sz w:val="24"/>
          <w:szCs w:val="24"/>
          <w:lang w:eastAsia="en-US"/>
        </w:rPr>
      </w:pPr>
    </w:p>
    <w:p w14:paraId="0A1EEA57" w14:textId="77777777" w:rsidR="00235C7F" w:rsidRPr="00797A85" w:rsidRDefault="00235C7F" w:rsidP="00CB7B7D">
      <w:pPr>
        <w:jc w:val="both"/>
        <w:rPr>
          <w:rFonts w:ascii="Arial" w:hAnsi="Arial" w:cs="Arial"/>
          <w:sz w:val="24"/>
          <w:szCs w:val="24"/>
        </w:rPr>
      </w:pPr>
    </w:p>
    <w:p w14:paraId="5F10B51D"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5</w:t>
      </w:r>
    </w:p>
    <w:p w14:paraId="1F010B81"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Esercizio finanziario</w:t>
      </w:r>
    </w:p>
    <w:p w14:paraId="062311E8" w14:textId="77777777" w:rsidR="003C4F3E" w:rsidRPr="00797A85" w:rsidRDefault="003C4F3E" w:rsidP="003C4F3E">
      <w:pPr>
        <w:rPr>
          <w:rFonts w:ascii="Arial" w:hAnsi="Arial" w:cs="Arial"/>
          <w:b/>
          <w:sz w:val="24"/>
          <w:szCs w:val="24"/>
          <w:u w:val="single"/>
        </w:rPr>
      </w:pPr>
    </w:p>
    <w:p w14:paraId="0A72B40C" w14:textId="77777777" w:rsidR="003C4F3E" w:rsidRPr="00797A85" w:rsidRDefault="003C4F3E" w:rsidP="003C4F3E">
      <w:pPr>
        <w:pStyle w:val="Corpodeltesto2"/>
        <w:rPr>
          <w:rFonts w:cs="Arial"/>
          <w:szCs w:val="24"/>
        </w:rPr>
      </w:pPr>
      <w:r w:rsidRPr="00797A85">
        <w:rPr>
          <w:rFonts w:cs="Arial"/>
          <w:szCs w:val="24"/>
        </w:rPr>
        <w:t>1. L'esercizio finanziario dell'Ente ha durata annuale, con inizio il 1° gennaio e termine il 31 dicembre di ciascun anno; dopo tale t</w:t>
      </w:r>
      <w:r w:rsidR="00C258B5" w:rsidRPr="00797A85">
        <w:rPr>
          <w:rFonts w:cs="Arial"/>
          <w:szCs w:val="24"/>
        </w:rPr>
        <w:t>ermine non possono effettuarsi O</w:t>
      </w:r>
      <w:r w:rsidRPr="00797A85">
        <w:rPr>
          <w:rFonts w:cs="Arial"/>
          <w:szCs w:val="24"/>
        </w:rPr>
        <w:t xml:space="preserve">perazioni di </w:t>
      </w:r>
      <w:r w:rsidR="00C258B5" w:rsidRPr="00797A85">
        <w:rPr>
          <w:rFonts w:cs="Arial"/>
          <w:szCs w:val="24"/>
        </w:rPr>
        <w:t>P</w:t>
      </w:r>
      <w:r w:rsidR="00192E8B" w:rsidRPr="00797A85">
        <w:rPr>
          <w:rFonts w:cs="Arial"/>
          <w:szCs w:val="24"/>
        </w:rPr>
        <w:t xml:space="preserve">agamento </w:t>
      </w:r>
      <w:r w:rsidR="00C258B5" w:rsidRPr="00797A85">
        <w:rPr>
          <w:rFonts w:cs="Arial"/>
          <w:szCs w:val="24"/>
        </w:rPr>
        <w:t xml:space="preserve">a valere </w:t>
      </w:r>
      <w:r w:rsidRPr="00797A85">
        <w:rPr>
          <w:rFonts w:cs="Arial"/>
          <w:szCs w:val="24"/>
        </w:rPr>
        <w:t>sul bilancio dell'anno precedente.</w:t>
      </w:r>
      <w:r w:rsidR="0093289E" w:rsidRPr="00797A85">
        <w:rPr>
          <w:rFonts w:cs="Arial"/>
          <w:szCs w:val="24"/>
        </w:rPr>
        <w:t xml:space="preserve"> </w:t>
      </w:r>
      <w:r w:rsidR="001C377F" w:rsidRPr="00797A85">
        <w:rPr>
          <w:rFonts w:cs="Arial"/>
          <w:szCs w:val="24"/>
        </w:rPr>
        <w:t>Potranno essere eseguite,</w:t>
      </w:r>
      <w:r w:rsidR="00E74051" w:rsidRPr="00797A85">
        <w:rPr>
          <w:rFonts w:cs="Arial"/>
          <w:szCs w:val="24"/>
        </w:rPr>
        <w:t xml:space="preserve"> </w:t>
      </w:r>
      <w:r w:rsidR="001C377F" w:rsidRPr="00797A85">
        <w:rPr>
          <w:rFonts w:cs="Arial"/>
          <w:szCs w:val="24"/>
        </w:rPr>
        <w:t xml:space="preserve">comunque, </w:t>
      </w:r>
      <w:r w:rsidR="0093289E" w:rsidRPr="00797A85">
        <w:rPr>
          <w:rFonts w:cs="Arial"/>
          <w:szCs w:val="24"/>
        </w:rPr>
        <w:t>le operazioni di reg</w:t>
      </w:r>
      <w:r w:rsidR="00C51DC3" w:rsidRPr="00797A85">
        <w:rPr>
          <w:rFonts w:cs="Arial"/>
          <w:szCs w:val="24"/>
        </w:rPr>
        <w:t>olarizzazione dei Provvisori di Entrata e di U</w:t>
      </w:r>
      <w:r w:rsidR="0093289E" w:rsidRPr="00797A85">
        <w:rPr>
          <w:rFonts w:cs="Arial"/>
          <w:szCs w:val="24"/>
        </w:rPr>
        <w:t xml:space="preserve">scita, di variazione </w:t>
      </w:r>
      <w:r w:rsidR="00C51DC3" w:rsidRPr="00797A85">
        <w:rPr>
          <w:rFonts w:cs="Arial"/>
          <w:szCs w:val="24"/>
        </w:rPr>
        <w:t>delle codifiche di bilancio e</w:t>
      </w:r>
      <w:r w:rsidR="0093289E" w:rsidRPr="00797A85">
        <w:rPr>
          <w:rFonts w:cs="Arial"/>
          <w:szCs w:val="24"/>
        </w:rPr>
        <w:t xml:space="preserve"> SIOPE.</w:t>
      </w:r>
    </w:p>
    <w:p w14:paraId="6D71DDC3" w14:textId="77777777" w:rsidR="00CA1833" w:rsidRPr="00797A85" w:rsidRDefault="00CA1833" w:rsidP="003C4F3E">
      <w:pPr>
        <w:rPr>
          <w:rFonts w:ascii="Arial" w:hAnsi="Arial" w:cs="Arial"/>
          <w:sz w:val="24"/>
          <w:szCs w:val="24"/>
        </w:rPr>
      </w:pPr>
    </w:p>
    <w:p w14:paraId="445584E4" w14:textId="77777777" w:rsidR="00235C7F" w:rsidRPr="00797A85" w:rsidRDefault="00235C7F" w:rsidP="003C4F3E">
      <w:pPr>
        <w:rPr>
          <w:rFonts w:ascii="Arial" w:hAnsi="Arial" w:cs="Arial"/>
          <w:sz w:val="24"/>
          <w:szCs w:val="24"/>
        </w:rPr>
      </w:pPr>
    </w:p>
    <w:p w14:paraId="1FD7ECD5"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6</w:t>
      </w:r>
    </w:p>
    <w:p w14:paraId="39A55E3A" w14:textId="77777777" w:rsidR="003C4F3E" w:rsidRPr="00797A85" w:rsidRDefault="008D2874" w:rsidP="00C64C83">
      <w:pPr>
        <w:jc w:val="center"/>
        <w:rPr>
          <w:rFonts w:ascii="Arial" w:hAnsi="Arial" w:cs="Arial"/>
          <w:sz w:val="24"/>
          <w:szCs w:val="24"/>
          <w:u w:val="single"/>
        </w:rPr>
      </w:pPr>
      <w:r w:rsidRPr="00797A85">
        <w:rPr>
          <w:rFonts w:ascii="Arial" w:hAnsi="Arial" w:cs="Arial"/>
          <w:sz w:val="24"/>
          <w:szCs w:val="24"/>
          <w:u w:val="single"/>
        </w:rPr>
        <w:t>Riscossioni</w:t>
      </w:r>
    </w:p>
    <w:p w14:paraId="181CAF6A" w14:textId="77777777" w:rsidR="00BB6DC2" w:rsidRPr="00797A85" w:rsidRDefault="00BB6DC2" w:rsidP="00BB6DC2">
      <w:pPr>
        <w:rPr>
          <w:rFonts w:ascii="Arial" w:hAnsi="Arial" w:cs="Arial"/>
          <w:sz w:val="24"/>
          <w:szCs w:val="24"/>
          <w:u w:val="single"/>
        </w:rPr>
      </w:pPr>
    </w:p>
    <w:p w14:paraId="1F822EE8" w14:textId="77777777" w:rsidR="008D2874" w:rsidRPr="00797A85" w:rsidRDefault="00BB6DC2" w:rsidP="008D2874">
      <w:pPr>
        <w:jc w:val="both"/>
        <w:rPr>
          <w:rFonts w:ascii="Arial" w:hAnsi="Arial" w:cs="Arial"/>
          <w:sz w:val="24"/>
          <w:szCs w:val="24"/>
        </w:rPr>
      </w:pPr>
      <w:r w:rsidRPr="00797A85">
        <w:rPr>
          <w:rFonts w:ascii="Arial" w:hAnsi="Arial" w:cs="Arial"/>
          <w:sz w:val="24"/>
          <w:szCs w:val="24"/>
        </w:rPr>
        <w:t xml:space="preserve">1. </w:t>
      </w:r>
      <w:r w:rsidR="008D2874" w:rsidRPr="00797A85">
        <w:rPr>
          <w:rFonts w:ascii="Arial" w:hAnsi="Arial" w:cs="Arial"/>
          <w:sz w:val="24"/>
          <w:szCs w:val="24"/>
        </w:rPr>
        <w:t xml:space="preserve">Il Tesoriere effettua le Riscossioni </w:t>
      </w:r>
      <w:r w:rsidR="00524B4A" w:rsidRPr="00797A85">
        <w:rPr>
          <w:rFonts w:ascii="Arial" w:hAnsi="Arial" w:cs="Arial"/>
          <w:sz w:val="24"/>
          <w:szCs w:val="24"/>
        </w:rPr>
        <w:t xml:space="preserve">e le regolarizzazioni degli incassi, </w:t>
      </w:r>
      <w:r w:rsidR="008D2874" w:rsidRPr="00797A85">
        <w:rPr>
          <w:rFonts w:ascii="Arial" w:hAnsi="Arial" w:cs="Arial"/>
          <w:sz w:val="24"/>
          <w:szCs w:val="24"/>
        </w:rPr>
        <w:t xml:space="preserve">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allo stesso regolamento. </w:t>
      </w:r>
    </w:p>
    <w:p w14:paraId="604E3300" w14:textId="77777777" w:rsidR="008D2874" w:rsidRPr="00797A85" w:rsidRDefault="008D2874" w:rsidP="008D2874">
      <w:pPr>
        <w:jc w:val="both"/>
        <w:rPr>
          <w:rFonts w:ascii="Arial" w:hAnsi="Arial" w:cs="Arial"/>
          <w:sz w:val="24"/>
          <w:szCs w:val="24"/>
        </w:rPr>
      </w:pPr>
    </w:p>
    <w:p w14:paraId="33077419" w14:textId="77777777" w:rsidR="008D2874" w:rsidRPr="00797A85" w:rsidRDefault="0035190F" w:rsidP="008D2874">
      <w:pPr>
        <w:pStyle w:val="Default"/>
        <w:jc w:val="both"/>
        <w:rPr>
          <w:rFonts w:ascii="Arial" w:hAnsi="Arial" w:cs="Arial"/>
        </w:rPr>
      </w:pPr>
      <w:r w:rsidRPr="00797A85">
        <w:rPr>
          <w:rFonts w:ascii="Arial" w:hAnsi="Arial" w:cs="Arial"/>
        </w:rPr>
        <w:t>2. Il</w:t>
      </w:r>
      <w:r w:rsidR="008D2874" w:rsidRPr="00797A85">
        <w:rPr>
          <w:rFonts w:ascii="Arial" w:hAnsi="Arial" w:cs="Arial"/>
        </w:rPr>
        <w:t xml:space="preserve"> Tesoriere, tramite il giornale di cassa</w:t>
      </w:r>
      <w:r w:rsidR="00524B4A" w:rsidRPr="00797A85">
        <w:rPr>
          <w:rFonts w:ascii="Arial" w:hAnsi="Arial" w:cs="Arial"/>
        </w:rPr>
        <w:t>,</w:t>
      </w:r>
      <w:r w:rsidR="008D2874" w:rsidRPr="00797A85">
        <w:rPr>
          <w:rFonts w:ascii="Arial" w:hAnsi="Arial" w:cs="Arial"/>
        </w:rPr>
        <w:t xml:space="preserve"> </w:t>
      </w:r>
      <w:r w:rsidR="00524B4A" w:rsidRPr="00797A85">
        <w:rPr>
          <w:rFonts w:ascii="Arial" w:hAnsi="Arial" w:cs="Arial"/>
        </w:rPr>
        <w:t>rendiconta all’Ente gli accrediti effettuati attraverso il Nodo dei Pagamenti-SPC</w:t>
      </w:r>
      <w:r w:rsidR="002B2770" w:rsidRPr="00797A85">
        <w:rPr>
          <w:rFonts w:ascii="Arial" w:hAnsi="Arial" w:cs="Arial"/>
        </w:rPr>
        <w:t>,</w:t>
      </w:r>
      <w:r w:rsidR="00524B4A" w:rsidRPr="00797A85">
        <w:rPr>
          <w:rFonts w:ascii="Arial" w:hAnsi="Arial" w:cs="Arial"/>
        </w:rPr>
        <w:t xml:space="preserve"> riportando gli</w:t>
      </w:r>
      <w:r w:rsidR="008D2874" w:rsidRPr="00797A85">
        <w:rPr>
          <w:rFonts w:ascii="Arial" w:hAnsi="Arial" w:cs="Arial"/>
        </w:rPr>
        <w:t xml:space="preserve"> estremi identificativi </w:t>
      </w:r>
      <w:r w:rsidR="00524B4A" w:rsidRPr="00797A85">
        <w:rPr>
          <w:rFonts w:ascii="Arial" w:hAnsi="Arial" w:cs="Arial"/>
        </w:rPr>
        <w:t xml:space="preserve">evidenziati </w:t>
      </w:r>
      <w:r w:rsidR="008D2874" w:rsidRPr="00797A85">
        <w:rPr>
          <w:rFonts w:ascii="Arial" w:hAnsi="Arial" w:cs="Arial"/>
        </w:rPr>
        <w:t>d</w:t>
      </w:r>
      <w:r w:rsidR="00524B4A" w:rsidRPr="00797A85">
        <w:rPr>
          <w:rFonts w:ascii="Arial" w:hAnsi="Arial" w:cs="Arial"/>
        </w:rPr>
        <w:t xml:space="preserve">ai </w:t>
      </w:r>
      <w:r w:rsidR="008D2874" w:rsidRPr="00797A85">
        <w:rPr>
          <w:rFonts w:ascii="Arial" w:hAnsi="Arial" w:cs="Arial"/>
        </w:rPr>
        <w:t>PSP nelle causali</w:t>
      </w:r>
      <w:r w:rsidR="002B2770" w:rsidRPr="00797A85">
        <w:rPr>
          <w:rFonts w:ascii="Arial" w:hAnsi="Arial" w:cs="Arial"/>
        </w:rPr>
        <w:t>.</w:t>
      </w:r>
      <w:r w:rsidR="008D2874" w:rsidRPr="00797A85">
        <w:rPr>
          <w:rFonts w:ascii="Arial" w:hAnsi="Arial" w:cs="Arial"/>
        </w:rPr>
        <w:t xml:space="preserve"> L’Ente provvede a regolarizzare l’Entrata tramite emissione della relativa Reversale</w:t>
      </w:r>
      <w:r w:rsidR="00CD3D64" w:rsidRPr="00797A85">
        <w:rPr>
          <w:rFonts w:ascii="Arial" w:hAnsi="Arial" w:cs="Arial"/>
        </w:rPr>
        <w:t>, nei termini previsti al comma 4 dell’art. 180 del TUEL</w:t>
      </w:r>
      <w:r w:rsidR="008D2874" w:rsidRPr="00797A85">
        <w:rPr>
          <w:rFonts w:ascii="Arial" w:hAnsi="Arial" w:cs="Arial"/>
        </w:rPr>
        <w:t>.</w:t>
      </w:r>
    </w:p>
    <w:p w14:paraId="3FFDA88A" w14:textId="77777777" w:rsidR="00E35C13" w:rsidRPr="00797A85" w:rsidRDefault="00E35C13" w:rsidP="003C4F3E">
      <w:pPr>
        <w:jc w:val="both"/>
        <w:rPr>
          <w:rFonts w:ascii="Arial" w:hAnsi="Arial" w:cs="Arial"/>
          <w:sz w:val="24"/>
          <w:szCs w:val="24"/>
        </w:rPr>
      </w:pPr>
    </w:p>
    <w:p w14:paraId="01379E96" w14:textId="77777777" w:rsidR="003C4F3E" w:rsidRPr="00797A85" w:rsidRDefault="008D2874" w:rsidP="003C4F3E">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xml:space="preserve">. </w:t>
      </w:r>
      <w:r w:rsidR="0073350A" w:rsidRPr="00797A85">
        <w:rPr>
          <w:rFonts w:ascii="Arial" w:hAnsi="Arial" w:cs="Arial"/>
          <w:sz w:val="24"/>
          <w:szCs w:val="24"/>
        </w:rPr>
        <w:t>Ai sensi dell’art. 180 del TUEL, l</w:t>
      </w:r>
      <w:r w:rsidR="00DD4AE7" w:rsidRPr="00797A85">
        <w:rPr>
          <w:rFonts w:ascii="Arial" w:hAnsi="Arial" w:cs="Arial"/>
          <w:sz w:val="24"/>
          <w:szCs w:val="24"/>
        </w:rPr>
        <w:t>e R</w:t>
      </w:r>
      <w:r w:rsidR="00945C56" w:rsidRPr="00797A85">
        <w:rPr>
          <w:rFonts w:ascii="Arial" w:hAnsi="Arial" w:cs="Arial"/>
          <w:sz w:val="24"/>
          <w:szCs w:val="24"/>
        </w:rPr>
        <w:t>eversali</w:t>
      </w:r>
      <w:r w:rsidRPr="00797A85">
        <w:rPr>
          <w:rFonts w:ascii="Arial" w:hAnsi="Arial" w:cs="Arial"/>
          <w:sz w:val="24"/>
          <w:szCs w:val="24"/>
        </w:rPr>
        <w:t xml:space="preserve">, ai fini dell’operatività del Tesoriere, </w:t>
      </w:r>
      <w:r w:rsidR="003C4F3E" w:rsidRPr="00797A85">
        <w:rPr>
          <w:rFonts w:ascii="Arial" w:hAnsi="Arial" w:cs="Arial"/>
          <w:sz w:val="24"/>
          <w:szCs w:val="24"/>
        </w:rPr>
        <w:t>devono contenere:</w:t>
      </w:r>
    </w:p>
    <w:p w14:paraId="17291510" w14:textId="77777777" w:rsidR="003C4F3E" w:rsidRPr="00797A85" w:rsidRDefault="003C4F3E" w:rsidP="00C47536">
      <w:pPr>
        <w:numPr>
          <w:ilvl w:val="0"/>
          <w:numId w:val="2"/>
        </w:numPr>
        <w:jc w:val="both"/>
        <w:rPr>
          <w:rFonts w:ascii="Arial" w:hAnsi="Arial" w:cs="Arial"/>
          <w:sz w:val="24"/>
          <w:szCs w:val="24"/>
        </w:rPr>
      </w:pPr>
      <w:r w:rsidRPr="00797A85">
        <w:rPr>
          <w:rFonts w:ascii="Arial" w:hAnsi="Arial" w:cs="Arial"/>
          <w:sz w:val="24"/>
          <w:szCs w:val="24"/>
        </w:rPr>
        <w:lastRenderedPageBreak/>
        <w:t>la denominazione dell'Ente;</w:t>
      </w:r>
    </w:p>
    <w:p w14:paraId="1E19B678" w14:textId="77777777" w:rsidR="003C4F3E" w:rsidRPr="00797A85" w:rsidRDefault="003C4F3E" w:rsidP="00C47536">
      <w:pPr>
        <w:numPr>
          <w:ilvl w:val="0"/>
          <w:numId w:val="3"/>
        </w:numPr>
        <w:jc w:val="both"/>
        <w:rPr>
          <w:rFonts w:ascii="Arial" w:hAnsi="Arial" w:cs="Arial"/>
          <w:sz w:val="24"/>
          <w:szCs w:val="24"/>
        </w:rPr>
      </w:pPr>
      <w:r w:rsidRPr="00797A85">
        <w:rPr>
          <w:rFonts w:ascii="Arial" w:hAnsi="Arial" w:cs="Arial"/>
          <w:sz w:val="24"/>
          <w:szCs w:val="24"/>
        </w:rPr>
        <w:t>l</w:t>
      </w:r>
      <w:r w:rsidR="00987ADD" w:rsidRPr="00797A85">
        <w:rPr>
          <w:rFonts w:ascii="Arial" w:hAnsi="Arial" w:cs="Arial"/>
          <w:sz w:val="24"/>
          <w:szCs w:val="24"/>
        </w:rPr>
        <w:t xml:space="preserve">’importo </w:t>
      </w:r>
      <w:r w:rsidRPr="00797A85">
        <w:rPr>
          <w:rFonts w:ascii="Arial" w:hAnsi="Arial" w:cs="Arial"/>
          <w:sz w:val="24"/>
          <w:szCs w:val="24"/>
        </w:rPr>
        <w:t>da riscuotere;</w:t>
      </w:r>
    </w:p>
    <w:p w14:paraId="5B79E126" w14:textId="77777777" w:rsidR="003C4F3E" w:rsidRPr="00797A85" w:rsidRDefault="003C4F3E" w:rsidP="00C47536">
      <w:pPr>
        <w:numPr>
          <w:ilvl w:val="0"/>
          <w:numId w:val="4"/>
        </w:numPr>
        <w:jc w:val="both"/>
        <w:rPr>
          <w:rFonts w:ascii="Arial" w:hAnsi="Arial" w:cs="Arial"/>
          <w:sz w:val="24"/>
          <w:szCs w:val="24"/>
        </w:rPr>
      </w:pPr>
      <w:r w:rsidRPr="00797A85">
        <w:rPr>
          <w:rFonts w:ascii="Arial" w:hAnsi="Arial" w:cs="Arial"/>
          <w:sz w:val="24"/>
          <w:szCs w:val="24"/>
        </w:rPr>
        <w:t>l'indicazione del debitore;</w:t>
      </w:r>
    </w:p>
    <w:p w14:paraId="6DBF5A8D" w14:textId="77777777" w:rsidR="003C4F3E" w:rsidRPr="00797A85" w:rsidRDefault="003C4F3E" w:rsidP="00C47536">
      <w:pPr>
        <w:numPr>
          <w:ilvl w:val="0"/>
          <w:numId w:val="5"/>
        </w:numPr>
        <w:jc w:val="both"/>
        <w:rPr>
          <w:rFonts w:ascii="Arial" w:hAnsi="Arial" w:cs="Arial"/>
          <w:sz w:val="24"/>
          <w:szCs w:val="24"/>
        </w:rPr>
      </w:pPr>
      <w:r w:rsidRPr="00797A85">
        <w:rPr>
          <w:rFonts w:ascii="Arial" w:hAnsi="Arial" w:cs="Arial"/>
          <w:sz w:val="24"/>
          <w:szCs w:val="24"/>
        </w:rPr>
        <w:t>la causale del versamento;</w:t>
      </w:r>
    </w:p>
    <w:p w14:paraId="6101B4B4" w14:textId="77777777" w:rsidR="00C143CA" w:rsidRPr="00797A85" w:rsidRDefault="003C4F3E" w:rsidP="00C47536">
      <w:pPr>
        <w:numPr>
          <w:ilvl w:val="0"/>
          <w:numId w:val="7"/>
        </w:numPr>
        <w:jc w:val="both"/>
        <w:rPr>
          <w:rFonts w:ascii="Arial" w:hAnsi="Arial" w:cs="Arial"/>
          <w:sz w:val="24"/>
          <w:szCs w:val="24"/>
        </w:rPr>
      </w:pPr>
      <w:r w:rsidRPr="00797A85">
        <w:rPr>
          <w:rFonts w:ascii="Arial" w:hAnsi="Arial" w:cs="Arial"/>
          <w:sz w:val="24"/>
          <w:szCs w:val="24"/>
        </w:rPr>
        <w:t>l</w:t>
      </w:r>
      <w:r w:rsidR="00704BCE" w:rsidRPr="00797A85">
        <w:rPr>
          <w:rFonts w:ascii="Arial" w:hAnsi="Arial" w:cs="Arial"/>
          <w:sz w:val="24"/>
          <w:szCs w:val="24"/>
        </w:rPr>
        <w:t>a</w:t>
      </w:r>
      <w:r w:rsidRPr="00797A85">
        <w:rPr>
          <w:rFonts w:ascii="Arial" w:hAnsi="Arial" w:cs="Arial"/>
          <w:sz w:val="24"/>
          <w:szCs w:val="24"/>
        </w:rPr>
        <w:t xml:space="preserve"> codifica di bilancio</w:t>
      </w:r>
      <w:r w:rsidR="00CD3D64" w:rsidRPr="00797A85">
        <w:rPr>
          <w:rFonts w:ascii="Arial" w:hAnsi="Arial" w:cs="Arial"/>
          <w:sz w:val="24"/>
          <w:szCs w:val="24"/>
        </w:rPr>
        <w:t xml:space="preserve"> (</w:t>
      </w:r>
      <w:r w:rsidR="008D2874" w:rsidRPr="00797A85">
        <w:rPr>
          <w:rFonts w:ascii="Arial" w:hAnsi="Arial" w:cs="Arial"/>
          <w:sz w:val="24"/>
          <w:szCs w:val="24"/>
        </w:rPr>
        <w:t>l’</w:t>
      </w:r>
      <w:r w:rsidR="00C143CA" w:rsidRPr="00797A85">
        <w:rPr>
          <w:rFonts w:ascii="Arial" w:hAnsi="Arial" w:cs="Arial"/>
          <w:sz w:val="24"/>
          <w:szCs w:val="24"/>
        </w:rPr>
        <w:t>indicazione del titolo e della tipologia</w:t>
      </w:r>
      <w:r w:rsidR="005B2A04" w:rsidRPr="00797A85">
        <w:rPr>
          <w:rFonts w:ascii="Arial" w:hAnsi="Arial" w:cs="Arial"/>
          <w:sz w:val="24"/>
          <w:szCs w:val="24"/>
        </w:rPr>
        <w:t>)</w:t>
      </w:r>
      <w:r w:rsidR="00C143CA" w:rsidRPr="00797A85">
        <w:rPr>
          <w:rFonts w:ascii="Arial" w:hAnsi="Arial" w:cs="Arial"/>
          <w:sz w:val="24"/>
          <w:szCs w:val="24"/>
        </w:rPr>
        <w:t>, distintamente per residui e competenza;</w:t>
      </w:r>
    </w:p>
    <w:p w14:paraId="197E435F" w14:textId="77777777" w:rsidR="003C4F3E" w:rsidRPr="00797A85" w:rsidRDefault="003C4F3E" w:rsidP="00C47536">
      <w:pPr>
        <w:numPr>
          <w:ilvl w:val="0"/>
          <w:numId w:val="7"/>
        </w:numPr>
        <w:jc w:val="both"/>
        <w:rPr>
          <w:rFonts w:ascii="Arial" w:hAnsi="Arial" w:cs="Arial"/>
          <w:sz w:val="24"/>
          <w:szCs w:val="24"/>
        </w:rPr>
      </w:pPr>
      <w:r w:rsidRPr="00797A85">
        <w:rPr>
          <w:rFonts w:ascii="Arial" w:hAnsi="Arial" w:cs="Arial"/>
          <w:sz w:val="24"/>
          <w:szCs w:val="24"/>
        </w:rPr>
        <w:t>il numero progressivo dell</w:t>
      </w:r>
      <w:r w:rsidR="00DD4AE7" w:rsidRPr="00797A85">
        <w:rPr>
          <w:rFonts w:ascii="Arial" w:hAnsi="Arial" w:cs="Arial"/>
          <w:sz w:val="24"/>
          <w:szCs w:val="24"/>
        </w:rPr>
        <w:t>a R</w:t>
      </w:r>
      <w:r w:rsidR="00CB0FE7" w:rsidRPr="00797A85">
        <w:rPr>
          <w:rFonts w:ascii="Arial" w:hAnsi="Arial" w:cs="Arial"/>
          <w:sz w:val="24"/>
          <w:szCs w:val="24"/>
        </w:rPr>
        <w:t>ev</w:t>
      </w:r>
      <w:r w:rsidR="00130CDF" w:rsidRPr="00797A85">
        <w:rPr>
          <w:rFonts w:ascii="Arial" w:hAnsi="Arial" w:cs="Arial"/>
          <w:sz w:val="24"/>
          <w:szCs w:val="24"/>
        </w:rPr>
        <w:t>ersale</w:t>
      </w:r>
      <w:r w:rsidRPr="00797A85">
        <w:rPr>
          <w:rFonts w:ascii="Arial" w:hAnsi="Arial" w:cs="Arial"/>
          <w:sz w:val="24"/>
          <w:szCs w:val="24"/>
        </w:rPr>
        <w:t xml:space="preserve"> per esercizio finanziario, senza separazione tra conto competenza e conto residui;</w:t>
      </w:r>
    </w:p>
    <w:p w14:paraId="1BEB4F28" w14:textId="77777777" w:rsidR="003C4F3E" w:rsidRPr="00797A85" w:rsidRDefault="003C4F3E" w:rsidP="00C47536">
      <w:pPr>
        <w:numPr>
          <w:ilvl w:val="0"/>
          <w:numId w:val="8"/>
        </w:numPr>
        <w:jc w:val="both"/>
        <w:rPr>
          <w:rFonts w:ascii="Arial" w:hAnsi="Arial" w:cs="Arial"/>
          <w:sz w:val="24"/>
          <w:szCs w:val="24"/>
        </w:rPr>
      </w:pPr>
      <w:r w:rsidRPr="00797A85">
        <w:rPr>
          <w:rFonts w:ascii="Arial" w:hAnsi="Arial" w:cs="Arial"/>
          <w:sz w:val="24"/>
          <w:szCs w:val="24"/>
        </w:rPr>
        <w:t>l'esercizio finanziario e la data di emissione;</w:t>
      </w:r>
    </w:p>
    <w:p w14:paraId="2D487B7D" w14:textId="77777777" w:rsidR="003C4F3E" w:rsidRPr="00797A85" w:rsidRDefault="003C4F3E" w:rsidP="00C47536">
      <w:pPr>
        <w:numPr>
          <w:ilvl w:val="0"/>
          <w:numId w:val="9"/>
        </w:numPr>
        <w:jc w:val="both"/>
        <w:rPr>
          <w:rFonts w:ascii="Arial" w:hAnsi="Arial" w:cs="Arial"/>
          <w:sz w:val="24"/>
          <w:szCs w:val="24"/>
        </w:rPr>
      </w:pPr>
      <w:r w:rsidRPr="00797A85">
        <w:rPr>
          <w:rFonts w:ascii="Arial" w:hAnsi="Arial" w:cs="Arial"/>
          <w:sz w:val="24"/>
          <w:szCs w:val="24"/>
        </w:rPr>
        <w:t>le indicazioni per l'assoggettamento o meno all'imposta di bollo di quietanza;</w:t>
      </w:r>
    </w:p>
    <w:p w14:paraId="50B6289A" w14:textId="77777777" w:rsidR="003C4F3E" w:rsidRPr="00797A85" w:rsidRDefault="00C143CA" w:rsidP="00C47536">
      <w:pPr>
        <w:numPr>
          <w:ilvl w:val="0"/>
          <w:numId w:val="10"/>
        </w:numPr>
        <w:jc w:val="both"/>
        <w:rPr>
          <w:rFonts w:ascii="Arial" w:hAnsi="Arial" w:cs="Arial"/>
          <w:sz w:val="24"/>
          <w:szCs w:val="24"/>
        </w:rPr>
      </w:pPr>
      <w:r w:rsidRPr="00797A85">
        <w:rPr>
          <w:rFonts w:ascii="Arial" w:hAnsi="Arial" w:cs="Arial"/>
          <w:sz w:val="24"/>
          <w:szCs w:val="24"/>
        </w:rPr>
        <w:t>gli eventuali vincoli di destinazione delle entrate derivanti da legge, da trasferimenti o da prestiti</w:t>
      </w:r>
      <w:r w:rsidR="003C4F3E" w:rsidRPr="00797A85">
        <w:rPr>
          <w:rFonts w:ascii="Arial" w:hAnsi="Arial" w:cs="Arial"/>
          <w:sz w:val="24"/>
          <w:szCs w:val="24"/>
        </w:rPr>
        <w:t>. In caso di mancata indicazione, le somme introitate son</w:t>
      </w:r>
      <w:r w:rsidR="00DD4AE7" w:rsidRPr="00797A85">
        <w:rPr>
          <w:rFonts w:ascii="Arial" w:hAnsi="Arial" w:cs="Arial"/>
          <w:sz w:val="24"/>
          <w:szCs w:val="24"/>
        </w:rPr>
        <w:t>o considerate libere da vincolo;</w:t>
      </w:r>
    </w:p>
    <w:p w14:paraId="77406CA4" w14:textId="77777777" w:rsidR="00C143CA" w:rsidRPr="00797A85" w:rsidRDefault="00C143CA" w:rsidP="00C47536">
      <w:pPr>
        <w:numPr>
          <w:ilvl w:val="0"/>
          <w:numId w:val="10"/>
        </w:numPr>
        <w:jc w:val="both"/>
        <w:rPr>
          <w:rFonts w:ascii="Arial" w:hAnsi="Arial" w:cs="Arial"/>
          <w:sz w:val="24"/>
          <w:szCs w:val="24"/>
        </w:rPr>
      </w:pPr>
      <w:r w:rsidRPr="00797A85">
        <w:rPr>
          <w:rFonts w:ascii="Arial" w:hAnsi="Arial" w:cs="Arial"/>
          <w:sz w:val="24"/>
          <w:szCs w:val="24"/>
        </w:rPr>
        <w:t xml:space="preserve">la codifica </w:t>
      </w:r>
      <w:r w:rsidR="0030317C" w:rsidRPr="00797A85">
        <w:rPr>
          <w:rFonts w:ascii="Arial" w:hAnsi="Arial" w:cs="Arial"/>
          <w:sz w:val="24"/>
          <w:szCs w:val="24"/>
        </w:rPr>
        <w:t>SIOPE di cui al</w:t>
      </w:r>
      <w:r w:rsidR="00C01555" w:rsidRPr="00797A85">
        <w:rPr>
          <w:rFonts w:ascii="Arial" w:hAnsi="Arial" w:cs="Arial"/>
          <w:sz w:val="24"/>
          <w:szCs w:val="24"/>
        </w:rPr>
        <w:t>l’art. 14 della Legge n. 196/2009;</w:t>
      </w:r>
    </w:p>
    <w:p w14:paraId="7D94C177" w14:textId="77777777" w:rsidR="00C143CA" w:rsidRPr="00797A85" w:rsidRDefault="00983288" w:rsidP="00704BCE">
      <w:pPr>
        <w:numPr>
          <w:ilvl w:val="0"/>
          <w:numId w:val="10"/>
        </w:numPr>
        <w:jc w:val="both"/>
        <w:rPr>
          <w:rFonts w:ascii="Arial" w:hAnsi="Arial" w:cs="Arial"/>
          <w:sz w:val="24"/>
          <w:szCs w:val="24"/>
        </w:rPr>
      </w:pPr>
      <w:r w:rsidRPr="00797A85">
        <w:rPr>
          <w:rFonts w:ascii="Arial" w:hAnsi="Arial" w:cs="Arial"/>
          <w:sz w:val="24"/>
          <w:szCs w:val="24"/>
        </w:rPr>
        <w:t>l’eventuale</w:t>
      </w:r>
      <w:r w:rsidR="00704BCE" w:rsidRPr="00797A85">
        <w:rPr>
          <w:rFonts w:ascii="Arial" w:hAnsi="Arial" w:cs="Arial"/>
          <w:sz w:val="24"/>
          <w:szCs w:val="24"/>
        </w:rPr>
        <w:t xml:space="preserve"> </w:t>
      </w:r>
      <w:r w:rsidRPr="00797A85">
        <w:rPr>
          <w:rFonts w:ascii="Arial" w:hAnsi="Arial" w:cs="Arial"/>
          <w:sz w:val="24"/>
          <w:szCs w:val="24"/>
        </w:rPr>
        <w:t>indicazione</w:t>
      </w:r>
      <w:r w:rsidR="00B64776" w:rsidRPr="00797A85">
        <w:rPr>
          <w:rFonts w:ascii="Arial" w:hAnsi="Arial" w:cs="Arial"/>
          <w:sz w:val="24"/>
          <w:szCs w:val="24"/>
        </w:rPr>
        <w:t xml:space="preserve"> “contabilità fruttifera” ovvero “contabilità infruttifera” nel caso in cui le disponibilità dell’Ente siano depositate</w:t>
      </w:r>
      <w:r w:rsidR="00CE43C2" w:rsidRPr="00797A85">
        <w:rPr>
          <w:rFonts w:ascii="Arial" w:hAnsi="Arial" w:cs="Arial"/>
          <w:sz w:val="24"/>
          <w:szCs w:val="24"/>
        </w:rPr>
        <w:t>,</w:t>
      </w:r>
      <w:r w:rsidR="00B64776" w:rsidRPr="00797A85">
        <w:rPr>
          <w:rFonts w:ascii="Arial" w:hAnsi="Arial" w:cs="Arial"/>
          <w:sz w:val="24"/>
          <w:szCs w:val="24"/>
        </w:rPr>
        <w:t xml:space="preserve"> </w:t>
      </w:r>
      <w:r w:rsidR="00E44986" w:rsidRPr="00797A85">
        <w:rPr>
          <w:rFonts w:ascii="Arial" w:hAnsi="Arial" w:cs="Arial"/>
          <w:sz w:val="24"/>
          <w:szCs w:val="24"/>
        </w:rPr>
        <w:t>in tutto o in parte</w:t>
      </w:r>
      <w:r w:rsidR="00CE43C2" w:rsidRPr="00797A85">
        <w:rPr>
          <w:rFonts w:ascii="Arial" w:hAnsi="Arial" w:cs="Arial"/>
          <w:sz w:val="24"/>
          <w:szCs w:val="24"/>
        </w:rPr>
        <w:t>,</w:t>
      </w:r>
      <w:r w:rsidR="00E44986" w:rsidRPr="00797A85">
        <w:rPr>
          <w:rFonts w:ascii="Arial" w:hAnsi="Arial" w:cs="Arial"/>
          <w:sz w:val="24"/>
          <w:szCs w:val="24"/>
        </w:rPr>
        <w:t xml:space="preserve"> </w:t>
      </w:r>
      <w:r w:rsidR="00B64776" w:rsidRPr="00797A85">
        <w:rPr>
          <w:rFonts w:ascii="Arial" w:hAnsi="Arial" w:cs="Arial"/>
          <w:sz w:val="24"/>
          <w:szCs w:val="24"/>
        </w:rPr>
        <w:t>presso</w:t>
      </w:r>
      <w:r w:rsidR="00E44986" w:rsidRPr="00797A85">
        <w:rPr>
          <w:rFonts w:ascii="Arial" w:hAnsi="Arial" w:cs="Arial"/>
          <w:sz w:val="24"/>
          <w:szCs w:val="24"/>
        </w:rPr>
        <w:t xml:space="preserve"> la</w:t>
      </w:r>
      <w:r w:rsidR="00B64776" w:rsidRPr="00797A85">
        <w:rPr>
          <w:rFonts w:ascii="Arial" w:hAnsi="Arial" w:cs="Arial"/>
          <w:sz w:val="24"/>
          <w:szCs w:val="24"/>
        </w:rPr>
        <w:t xml:space="preserve"> compete</w:t>
      </w:r>
      <w:r w:rsidR="00D45B9D" w:rsidRPr="00797A85">
        <w:rPr>
          <w:rFonts w:ascii="Arial" w:hAnsi="Arial" w:cs="Arial"/>
          <w:sz w:val="24"/>
          <w:szCs w:val="24"/>
        </w:rPr>
        <w:t>n</w:t>
      </w:r>
      <w:r w:rsidR="00B64776" w:rsidRPr="00797A85">
        <w:rPr>
          <w:rFonts w:ascii="Arial" w:hAnsi="Arial" w:cs="Arial"/>
          <w:sz w:val="24"/>
          <w:szCs w:val="24"/>
        </w:rPr>
        <w:t>te Sezione della tesoreria provinciale dello Stato</w:t>
      </w:r>
      <w:r w:rsidR="00C143CA" w:rsidRPr="00797A85">
        <w:rPr>
          <w:rFonts w:ascii="Arial" w:hAnsi="Arial" w:cs="Arial"/>
          <w:sz w:val="24"/>
          <w:szCs w:val="24"/>
        </w:rPr>
        <w:t xml:space="preserve">. </w:t>
      </w:r>
    </w:p>
    <w:p w14:paraId="4ECEF607" w14:textId="77777777" w:rsidR="00B64776" w:rsidRPr="00797A85" w:rsidRDefault="00B64776" w:rsidP="003C4F3E">
      <w:pPr>
        <w:jc w:val="both"/>
        <w:rPr>
          <w:rFonts w:ascii="Arial" w:hAnsi="Arial" w:cs="Arial"/>
          <w:sz w:val="24"/>
          <w:szCs w:val="24"/>
        </w:rPr>
      </w:pPr>
    </w:p>
    <w:p w14:paraId="74C157DC" w14:textId="77777777" w:rsidR="00E2449F" w:rsidRPr="00797A85" w:rsidRDefault="008D2874" w:rsidP="00E2449F">
      <w:pPr>
        <w:jc w:val="both"/>
        <w:rPr>
          <w:rFonts w:ascii="Arial" w:hAnsi="Arial" w:cs="Arial"/>
          <w:sz w:val="24"/>
          <w:szCs w:val="24"/>
        </w:rPr>
      </w:pPr>
      <w:r w:rsidRPr="00797A85">
        <w:rPr>
          <w:rFonts w:ascii="Arial" w:hAnsi="Arial" w:cs="Arial"/>
          <w:sz w:val="24"/>
          <w:szCs w:val="24"/>
        </w:rPr>
        <w:t>4</w:t>
      </w:r>
      <w:r w:rsidR="00E2449F" w:rsidRPr="00797A85">
        <w:rPr>
          <w:rFonts w:ascii="Arial" w:hAnsi="Arial" w:cs="Arial"/>
          <w:sz w:val="24"/>
          <w:szCs w:val="24"/>
        </w:rPr>
        <w:t>. Il Tesor</w:t>
      </w:r>
      <w:r w:rsidR="00DD4AE7" w:rsidRPr="00797A85">
        <w:rPr>
          <w:rFonts w:ascii="Arial" w:hAnsi="Arial" w:cs="Arial"/>
          <w:sz w:val="24"/>
          <w:szCs w:val="24"/>
        </w:rPr>
        <w:t>iere non è tenuto ad accettare R</w:t>
      </w:r>
      <w:r w:rsidR="00E2449F" w:rsidRPr="00797A85">
        <w:rPr>
          <w:rFonts w:ascii="Arial" w:hAnsi="Arial" w:cs="Arial"/>
          <w:sz w:val="24"/>
          <w:szCs w:val="24"/>
        </w:rPr>
        <w:t xml:space="preserve">eversali che non risultino conformi a quanto previsto dalle specifiche tecniche </w:t>
      </w:r>
      <w:r w:rsidR="00B77AD0" w:rsidRPr="00797A85">
        <w:rPr>
          <w:rFonts w:ascii="Arial" w:hAnsi="Arial" w:cs="Arial"/>
          <w:sz w:val="24"/>
          <w:szCs w:val="24"/>
        </w:rPr>
        <w:t>OPI</w:t>
      </w:r>
      <w:r w:rsidR="00954E2B" w:rsidRPr="00797A85">
        <w:rPr>
          <w:rFonts w:ascii="Arial" w:hAnsi="Arial" w:cs="Arial"/>
          <w:sz w:val="24"/>
          <w:szCs w:val="24"/>
        </w:rPr>
        <w:t>.</w:t>
      </w:r>
    </w:p>
    <w:p w14:paraId="385493A6" w14:textId="77777777" w:rsidR="00E2449F" w:rsidRPr="00797A85" w:rsidRDefault="00E2449F" w:rsidP="00E2449F">
      <w:pPr>
        <w:jc w:val="both"/>
        <w:rPr>
          <w:rFonts w:ascii="Arial" w:hAnsi="Arial" w:cs="Arial"/>
          <w:sz w:val="24"/>
          <w:szCs w:val="24"/>
        </w:rPr>
      </w:pPr>
    </w:p>
    <w:p w14:paraId="1FB1238B" w14:textId="77777777" w:rsidR="00B64776" w:rsidRPr="00797A85" w:rsidRDefault="008D2874" w:rsidP="003C4F3E">
      <w:pPr>
        <w:jc w:val="both"/>
        <w:rPr>
          <w:rFonts w:ascii="Arial" w:hAnsi="Arial" w:cs="Arial"/>
          <w:sz w:val="24"/>
          <w:szCs w:val="24"/>
        </w:rPr>
      </w:pPr>
      <w:r w:rsidRPr="00797A85">
        <w:rPr>
          <w:rFonts w:ascii="Arial" w:hAnsi="Arial" w:cs="Arial"/>
          <w:sz w:val="24"/>
          <w:szCs w:val="24"/>
        </w:rPr>
        <w:t>5</w:t>
      </w:r>
      <w:r w:rsidR="003C4F3E" w:rsidRPr="00797A85">
        <w:rPr>
          <w:rFonts w:ascii="Arial" w:hAnsi="Arial" w:cs="Arial"/>
          <w:sz w:val="24"/>
          <w:szCs w:val="24"/>
        </w:rPr>
        <w:t xml:space="preserve">. </w:t>
      </w:r>
      <w:r w:rsidR="00987ADD" w:rsidRPr="00797A85">
        <w:rPr>
          <w:rFonts w:ascii="Arial" w:hAnsi="Arial" w:cs="Arial"/>
          <w:sz w:val="24"/>
          <w:szCs w:val="24"/>
        </w:rPr>
        <w:t>Per ogni R</w:t>
      </w:r>
      <w:r w:rsidR="00301213" w:rsidRPr="00797A85">
        <w:rPr>
          <w:rFonts w:ascii="Arial" w:hAnsi="Arial" w:cs="Arial"/>
          <w:sz w:val="24"/>
          <w:szCs w:val="24"/>
        </w:rPr>
        <w:t>iscossione</w:t>
      </w:r>
      <w:r w:rsidR="003C4F3E" w:rsidRPr="00797A85">
        <w:rPr>
          <w:rFonts w:ascii="Arial" w:hAnsi="Arial" w:cs="Arial"/>
          <w:sz w:val="24"/>
          <w:szCs w:val="24"/>
        </w:rPr>
        <w:t xml:space="preserve"> il Tesoriere rilascia, </w:t>
      </w:r>
      <w:r w:rsidR="00301213" w:rsidRPr="00797A85">
        <w:rPr>
          <w:rFonts w:ascii="Arial" w:hAnsi="Arial" w:cs="Arial"/>
          <w:sz w:val="24"/>
          <w:szCs w:val="24"/>
        </w:rPr>
        <w:t xml:space="preserve">in nome e per conto </w:t>
      </w:r>
      <w:r w:rsidR="003C4F3E" w:rsidRPr="00797A85">
        <w:rPr>
          <w:rFonts w:ascii="Arial" w:hAnsi="Arial" w:cs="Arial"/>
          <w:sz w:val="24"/>
          <w:szCs w:val="24"/>
        </w:rPr>
        <w:t xml:space="preserve">dell'Ente, </w:t>
      </w:r>
      <w:r w:rsidR="00987ADD" w:rsidRPr="00797A85">
        <w:rPr>
          <w:rFonts w:ascii="Arial" w:hAnsi="Arial" w:cs="Arial"/>
          <w:sz w:val="24"/>
          <w:szCs w:val="24"/>
        </w:rPr>
        <w:t xml:space="preserve">una </w:t>
      </w:r>
      <w:r w:rsidRPr="00797A85">
        <w:rPr>
          <w:rFonts w:ascii="Arial" w:hAnsi="Arial" w:cs="Arial"/>
          <w:sz w:val="24"/>
          <w:szCs w:val="24"/>
        </w:rPr>
        <w:t>Ricevuta</w:t>
      </w:r>
      <w:r w:rsidR="00987ADD" w:rsidRPr="00797A85">
        <w:rPr>
          <w:rFonts w:ascii="Arial" w:hAnsi="Arial" w:cs="Arial"/>
          <w:sz w:val="24"/>
          <w:szCs w:val="24"/>
        </w:rPr>
        <w:t xml:space="preserve"> numerata</w:t>
      </w:r>
      <w:r w:rsidR="003C4F3E" w:rsidRPr="00797A85">
        <w:rPr>
          <w:rFonts w:ascii="Arial" w:hAnsi="Arial" w:cs="Arial"/>
          <w:sz w:val="24"/>
          <w:szCs w:val="24"/>
        </w:rPr>
        <w:t xml:space="preserve"> in ordine cronologico per </w:t>
      </w:r>
      <w:r w:rsidR="00987ADD" w:rsidRPr="00797A85">
        <w:rPr>
          <w:rFonts w:ascii="Arial" w:hAnsi="Arial" w:cs="Arial"/>
          <w:sz w:val="24"/>
          <w:szCs w:val="24"/>
        </w:rPr>
        <w:t>esercizio finanziario, compilata</w:t>
      </w:r>
      <w:r w:rsidR="003C4F3E" w:rsidRPr="00797A85">
        <w:rPr>
          <w:rFonts w:ascii="Arial" w:hAnsi="Arial" w:cs="Arial"/>
          <w:sz w:val="24"/>
          <w:szCs w:val="24"/>
        </w:rPr>
        <w:t xml:space="preserve"> con procedure informatiche</w:t>
      </w:r>
      <w:r w:rsidR="00B64776" w:rsidRPr="00797A85">
        <w:rPr>
          <w:rFonts w:ascii="Arial" w:hAnsi="Arial" w:cs="Arial"/>
          <w:sz w:val="24"/>
          <w:szCs w:val="24"/>
        </w:rPr>
        <w:t>.</w:t>
      </w:r>
    </w:p>
    <w:p w14:paraId="69AD55F9" w14:textId="77777777" w:rsidR="003C4F3E" w:rsidRPr="00797A85" w:rsidRDefault="003C4F3E" w:rsidP="003C4F3E">
      <w:pPr>
        <w:jc w:val="both"/>
        <w:rPr>
          <w:rFonts w:ascii="Arial" w:hAnsi="Arial" w:cs="Arial"/>
          <w:sz w:val="24"/>
          <w:szCs w:val="24"/>
        </w:rPr>
      </w:pPr>
    </w:p>
    <w:p w14:paraId="39C8206D" w14:textId="77777777" w:rsidR="008D2874" w:rsidRPr="00797A85" w:rsidRDefault="008D2874" w:rsidP="00CE43C2">
      <w:pPr>
        <w:jc w:val="both"/>
        <w:rPr>
          <w:rFonts w:ascii="Arial" w:hAnsi="Arial" w:cs="Arial"/>
          <w:sz w:val="24"/>
          <w:szCs w:val="24"/>
        </w:rPr>
      </w:pPr>
      <w:r w:rsidRPr="00797A85">
        <w:rPr>
          <w:rFonts w:ascii="Arial" w:hAnsi="Arial" w:cs="Arial"/>
          <w:sz w:val="24"/>
          <w:szCs w:val="24"/>
        </w:rPr>
        <w:t>6</w:t>
      </w:r>
      <w:r w:rsidR="003C4F3E" w:rsidRPr="00797A85">
        <w:rPr>
          <w:rFonts w:ascii="Arial" w:hAnsi="Arial" w:cs="Arial"/>
          <w:sz w:val="24"/>
          <w:szCs w:val="24"/>
        </w:rPr>
        <w:t xml:space="preserve">. Il Tesoriere accetta, anche senza autorizzazione dell'Ente, le somme che i terzi intendono versare, a qualsiasi titolo, a favore dell'Ente stesso, rilasciando </w:t>
      </w:r>
      <w:r w:rsidRPr="00797A85">
        <w:rPr>
          <w:rFonts w:ascii="Arial" w:hAnsi="Arial" w:cs="Arial"/>
          <w:sz w:val="24"/>
          <w:szCs w:val="24"/>
        </w:rPr>
        <w:t>Ricevuta</w:t>
      </w:r>
      <w:r w:rsidR="003C4F3E" w:rsidRPr="00797A85">
        <w:rPr>
          <w:rFonts w:ascii="Arial" w:hAnsi="Arial" w:cs="Arial"/>
          <w:sz w:val="24"/>
          <w:szCs w:val="24"/>
        </w:rPr>
        <w:t xml:space="preserve"> contenente, oltre l'indicazione della causale del</w:t>
      </w:r>
      <w:r w:rsidR="00987ADD" w:rsidRPr="00797A85">
        <w:rPr>
          <w:rFonts w:ascii="Arial" w:hAnsi="Arial" w:cs="Arial"/>
          <w:sz w:val="24"/>
          <w:szCs w:val="24"/>
        </w:rPr>
        <w:t>l’Operazione di P</w:t>
      </w:r>
      <w:r w:rsidR="00301213" w:rsidRPr="00797A85">
        <w:rPr>
          <w:rFonts w:ascii="Arial" w:hAnsi="Arial" w:cs="Arial"/>
          <w:sz w:val="24"/>
          <w:szCs w:val="24"/>
        </w:rPr>
        <w:t>agamento</w:t>
      </w:r>
      <w:r w:rsidR="003C4F3E" w:rsidRPr="00797A85">
        <w:rPr>
          <w:rFonts w:ascii="Arial" w:hAnsi="Arial" w:cs="Arial"/>
          <w:sz w:val="24"/>
          <w:szCs w:val="24"/>
        </w:rPr>
        <w:t>, la clausola espressa “</w:t>
      </w:r>
      <w:r w:rsidR="00987ADD" w:rsidRPr="00797A85">
        <w:rPr>
          <w:rFonts w:ascii="Arial" w:hAnsi="Arial" w:cs="Arial"/>
          <w:sz w:val="24"/>
          <w:szCs w:val="24"/>
        </w:rPr>
        <w:t>salvi i diritti dell'ente”. Tali</w:t>
      </w:r>
      <w:r w:rsidR="003C4F3E" w:rsidRPr="00797A85">
        <w:rPr>
          <w:rFonts w:ascii="Arial" w:hAnsi="Arial" w:cs="Arial"/>
          <w:sz w:val="24"/>
          <w:szCs w:val="24"/>
        </w:rPr>
        <w:t xml:space="preserve"> </w:t>
      </w:r>
      <w:r w:rsidR="00987ADD" w:rsidRPr="00797A85">
        <w:rPr>
          <w:rFonts w:ascii="Arial" w:hAnsi="Arial" w:cs="Arial"/>
          <w:sz w:val="24"/>
          <w:szCs w:val="24"/>
        </w:rPr>
        <w:t>R</w:t>
      </w:r>
      <w:r w:rsidR="00301213" w:rsidRPr="00797A85">
        <w:rPr>
          <w:rFonts w:ascii="Arial" w:hAnsi="Arial" w:cs="Arial"/>
          <w:sz w:val="24"/>
          <w:szCs w:val="24"/>
        </w:rPr>
        <w:t>iscossioni sono segnalate</w:t>
      </w:r>
      <w:r w:rsidR="003C4F3E" w:rsidRPr="00797A85">
        <w:rPr>
          <w:rFonts w:ascii="Arial" w:hAnsi="Arial" w:cs="Arial"/>
          <w:sz w:val="24"/>
          <w:szCs w:val="24"/>
        </w:rPr>
        <w:t xml:space="preserve"> all'Ente, il quale </w:t>
      </w:r>
      <w:r w:rsidR="00F90EDC" w:rsidRPr="00797A85">
        <w:rPr>
          <w:rFonts w:ascii="Arial" w:hAnsi="Arial" w:cs="Arial"/>
          <w:sz w:val="24"/>
          <w:szCs w:val="24"/>
        </w:rPr>
        <w:t>procede alla regolarizzazione al più presto e</w:t>
      </w:r>
      <w:r w:rsidR="00704BCE" w:rsidRPr="00797A85">
        <w:rPr>
          <w:rFonts w:ascii="Arial" w:hAnsi="Arial" w:cs="Arial"/>
          <w:sz w:val="24"/>
          <w:szCs w:val="24"/>
        </w:rPr>
        <w:t xml:space="preserve"> comunque </w:t>
      </w:r>
      <w:r w:rsidR="003C4F3E" w:rsidRPr="00797A85">
        <w:rPr>
          <w:rFonts w:ascii="Arial" w:hAnsi="Arial" w:cs="Arial"/>
          <w:sz w:val="24"/>
          <w:szCs w:val="24"/>
        </w:rPr>
        <w:t xml:space="preserve">entro </w:t>
      </w:r>
      <w:r w:rsidR="00F90EDC" w:rsidRPr="00797A85">
        <w:rPr>
          <w:rFonts w:ascii="Arial" w:hAnsi="Arial" w:cs="Arial"/>
          <w:sz w:val="24"/>
          <w:szCs w:val="24"/>
        </w:rPr>
        <w:t xml:space="preserve">i successivi </w:t>
      </w:r>
      <w:r w:rsidR="00B64776" w:rsidRPr="00797A85">
        <w:rPr>
          <w:rFonts w:ascii="Arial" w:hAnsi="Arial" w:cs="Arial"/>
          <w:sz w:val="24"/>
          <w:szCs w:val="24"/>
        </w:rPr>
        <w:t xml:space="preserve">sessanta </w:t>
      </w:r>
      <w:r w:rsidR="003C4F3E" w:rsidRPr="00797A85">
        <w:rPr>
          <w:rFonts w:ascii="Arial" w:hAnsi="Arial" w:cs="Arial"/>
          <w:sz w:val="24"/>
          <w:szCs w:val="24"/>
        </w:rPr>
        <w:t xml:space="preserve">giorni </w:t>
      </w:r>
      <w:r w:rsidR="006244F1" w:rsidRPr="00797A85">
        <w:rPr>
          <w:rFonts w:ascii="Arial" w:hAnsi="Arial" w:cs="Arial"/>
          <w:sz w:val="24"/>
          <w:szCs w:val="24"/>
        </w:rPr>
        <w:t xml:space="preserve">e, </w:t>
      </w:r>
      <w:r w:rsidR="00F90EDC" w:rsidRPr="00797A85">
        <w:rPr>
          <w:rFonts w:ascii="Arial" w:hAnsi="Arial" w:cs="Arial"/>
          <w:sz w:val="24"/>
          <w:szCs w:val="24"/>
        </w:rPr>
        <w:t>in ogni caso</w:t>
      </w:r>
      <w:r w:rsidR="006244F1" w:rsidRPr="00797A85">
        <w:rPr>
          <w:rFonts w:ascii="Arial" w:hAnsi="Arial" w:cs="Arial"/>
          <w:sz w:val="24"/>
          <w:szCs w:val="24"/>
        </w:rPr>
        <w:t xml:space="preserve">, entro i termini previsti per la resa del conto del </w:t>
      </w:r>
      <w:r w:rsidR="0093289E" w:rsidRPr="00797A85">
        <w:rPr>
          <w:rFonts w:ascii="Arial" w:hAnsi="Arial" w:cs="Arial"/>
          <w:sz w:val="24"/>
          <w:szCs w:val="24"/>
        </w:rPr>
        <w:t>T</w:t>
      </w:r>
      <w:r w:rsidR="006244F1" w:rsidRPr="00797A85">
        <w:rPr>
          <w:rFonts w:ascii="Arial" w:hAnsi="Arial" w:cs="Arial"/>
          <w:sz w:val="24"/>
          <w:szCs w:val="24"/>
        </w:rPr>
        <w:t>esoriere</w:t>
      </w:r>
      <w:r w:rsidR="0093289E" w:rsidRPr="00797A85">
        <w:rPr>
          <w:rFonts w:ascii="Arial" w:hAnsi="Arial" w:cs="Arial"/>
          <w:sz w:val="24"/>
          <w:szCs w:val="24"/>
        </w:rPr>
        <w:t>, imputando</w:t>
      </w:r>
      <w:r w:rsidR="00F90EDC" w:rsidRPr="00797A85">
        <w:rPr>
          <w:rFonts w:ascii="Arial" w:hAnsi="Arial" w:cs="Arial"/>
          <w:sz w:val="24"/>
          <w:szCs w:val="24"/>
        </w:rPr>
        <w:t xml:space="preserve"> </w:t>
      </w:r>
      <w:r w:rsidR="0093289E" w:rsidRPr="00797A85">
        <w:rPr>
          <w:rFonts w:ascii="Arial" w:hAnsi="Arial" w:cs="Arial"/>
          <w:sz w:val="24"/>
          <w:szCs w:val="24"/>
        </w:rPr>
        <w:t xml:space="preserve">le </w:t>
      </w:r>
      <w:r w:rsidR="00F90EDC" w:rsidRPr="00797A85">
        <w:rPr>
          <w:rFonts w:ascii="Arial" w:hAnsi="Arial" w:cs="Arial"/>
          <w:sz w:val="24"/>
          <w:szCs w:val="24"/>
        </w:rPr>
        <w:t xml:space="preserve">relative Reversali </w:t>
      </w:r>
      <w:r w:rsidR="0093289E" w:rsidRPr="00797A85">
        <w:rPr>
          <w:rFonts w:ascii="Arial" w:hAnsi="Arial" w:cs="Arial"/>
          <w:sz w:val="24"/>
          <w:szCs w:val="24"/>
        </w:rPr>
        <w:t>all’esercizio in cui il Tesoriere stesso ha registrato l’operazione</w:t>
      </w:r>
      <w:r w:rsidR="007D6B99" w:rsidRPr="00797A85">
        <w:rPr>
          <w:rFonts w:ascii="Arial" w:hAnsi="Arial" w:cs="Arial"/>
          <w:sz w:val="24"/>
          <w:szCs w:val="24"/>
        </w:rPr>
        <w:t>; dette R</w:t>
      </w:r>
      <w:r w:rsidR="00C97DD7" w:rsidRPr="00797A85">
        <w:rPr>
          <w:rFonts w:ascii="Arial" w:hAnsi="Arial" w:cs="Arial"/>
          <w:sz w:val="24"/>
          <w:szCs w:val="24"/>
        </w:rPr>
        <w:t>eversali</w:t>
      </w:r>
      <w:r w:rsidR="003C4F3E" w:rsidRPr="00797A85">
        <w:rPr>
          <w:rFonts w:ascii="Arial" w:hAnsi="Arial" w:cs="Arial"/>
          <w:sz w:val="24"/>
          <w:szCs w:val="24"/>
        </w:rPr>
        <w:t xml:space="preserve"> devono recare </w:t>
      </w:r>
      <w:r w:rsidR="007D6B99" w:rsidRPr="00797A85">
        <w:rPr>
          <w:rFonts w:ascii="Arial" w:hAnsi="Arial" w:cs="Arial"/>
          <w:sz w:val="24"/>
          <w:szCs w:val="24"/>
        </w:rPr>
        <w:t>l’indicazione del Provvisorio di E</w:t>
      </w:r>
      <w:r w:rsidR="009E447C" w:rsidRPr="00797A85">
        <w:rPr>
          <w:rFonts w:ascii="Arial" w:hAnsi="Arial" w:cs="Arial"/>
          <w:sz w:val="24"/>
          <w:szCs w:val="24"/>
        </w:rPr>
        <w:t xml:space="preserve">ntrata </w:t>
      </w:r>
      <w:r w:rsidR="003C4F3E" w:rsidRPr="00797A85">
        <w:rPr>
          <w:rFonts w:ascii="Arial" w:hAnsi="Arial" w:cs="Arial"/>
          <w:sz w:val="24"/>
          <w:szCs w:val="24"/>
        </w:rPr>
        <w:t>rilevato dai dati comunicati dal Tesoriere.</w:t>
      </w:r>
    </w:p>
    <w:p w14:paraId="4D90CFD0" w14:textId="77777777" w:rsidR="008D2874" w:rsidRPr="00797A85" w:rsidRDefault="008D2874" w:rsidP="00CE43C2">
      <w:pPr>
        <w:jc w:val="both"/>
        <w:rPr>
          <w:rFonts w:ascii="Arial" w:hAnsi="Arial" w:cs="Arial"/>
          <w:sz w:val="24"/>
          <w:szCs w:val="24"/>
        </w:rPr>
      </w:pPr>
    </w:p>
    <w:p w14:paraId="47812CB6" w14:textId="2B28B8F5"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t>7</w:t>
      </w:r>
      <w:r w:rsidR="00954E2B" w:rsidRPr="00797A85">
        <w:rPr>
          <w:rFonts w:ascii="Arial" w:hAnsi="Arial" w:cs="Arial"/>
          <w:sz w:val="24"/>
          <w:szCs w:val="24"/>
        </w:rPr>
        <w:t xml:space="preserve">. Gli utenti dei servizi comunali possono provvedere al pagamento di diritti rette, tariffe o contribuzioni, tramite lo sportello del Tesoriere direttamente o mediante accredito sul conto di tesoreria. In applicazione del D.lgs. n. 11/2010, così come modificato dal </w:t>
      </w:r>
      <w:proofErr w:type="spellStart"/>
      <w:r w:rsidR="00954E2B" w:rsidRPr="00797A85">
        <w:rPr>
          <w:rFonts w:ascii="Arial" w:hAnsi="Arial" w:cs="Arial"/>
          <w:sz w:val="24"/>
          <w:szCs w:val="24"/>
        </w:rPr>
        <w:t>D.Lgs.</w:t>
      </w:r>
      <w:proofErr w:type="spellEnd"/>
      <w:r w:rsidR="00954E2B" w:rsidRPr="00797A85">
        <w:rPr>
          <w:rFonts w:ascii="Arial" w:hAnsi="Arial" w:cs="Arial"/>
          <w:sz w:val="24"/>
          <w:szCs w:val="24"/>
        </w:rPr>
        <w:t xml:space="preserve"> n. 218/2017, nessuna spesa e/o commissione sarà posta a carico degli utenti per gli incassi effettuati presso gli </w:t>
      </w:r>
      <w:r w:rsidR="00954E2B" w:rsidRPr="003009EC">
        <w:rPr>
          <w:rFonts w:ascii="Arial" w:hAnsi="Arial" w:cs="Arial"/>
          <w:sz w:val="24"/>
          <w:szCs w:val="24"/>
        </w:rPr>
        <w:t>sportelli del tesoriere, salvo l’eventuale rimborso di imposte o tasse. Gli utenti possono provvedere ai pagamenti di cui sopra ricorrendo al servizio Pos Bancomat o Carta di credito, e/o altri servizi di pagamento on line. Non è invece tenuto ad accettare versamenti a mezzo di assegni di conto corrente bancario e postale nonché di assegni circolari non intestati al Tesoriere o all’ente.</w:t>
      </w:r>
    </w:p>
    <w:p w14:paraId="419D2D44" w14:textId="77777777" w:rsidR="00954E2B" w:rsidRPr="00797A85" w:rsidRDefault="00954E2B" w:rsidP="00954E2B">
      <w:pPr>
        <w:autoSpaceDE w:val="0"/>
        <w:autoSpaceDN w:val="0"/>
        <w:adjustRightInd w:val="0"/>
        <w:jc w:val="both"/>
        <w:rPr>
          <w:rFonts w:ascii="Arial" w:hAnsi="Arial" w:cs="Arial"/>
          <w:sz w:val="24"/>
          <w:szCs w:val="24"/>
        </w:rPr>
      </w:pPr>
    </w:p>
    <w:p w14:paraId="45DE59CD" w14:textId="77777777"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t>8</w:t>
      </w:r>
      <w:r w:rsidR="00954E2B" w:rsidRPr="00797A85">
        <w:rPr>
          <w:rFonts w:ascii="Arial" w:hAnsi="Arial" w:cs="Arial"/>
          <w:sz w:val="24"/>
          <w:szCs w:val="24"/>
        </w:rPr>
        <w:t xml:space="preserve">. Con riguardo alle entrate affluite direttamente nelle contabilità speciali, il Tesoriere, appena in possesso dell'apposito tabulato fornitogli dalla competente </w:t>
      </w:r>
      <w:proofErr w:type="spellStart"/>
      <w:r w:rsidR="00954E2B" w:rsidRPr="00797A85">
        <w:rPr>
          <w:rFonts w:ascii="Arial" w:hAnsi="Arial" w:cs="Arial"/>
          <w:sz w:val="24"/>
          <w:szCs w:val="24"/>
        </w:rPr>
        <w:t>Sezione</w:t>
      </w:r>
      <w:proofErr w:type="spellEnd"/>
      <w:r w:rsidR="00954E2B" w:rsidRPr="00797A85">
        <w:rPr>
          <w:rFonts w:ascii="Arial" w:hAnsi="Arial" w:cs="Arial"/>
          <w:sz w:val="24"/>
          <w:szCs w:val="24"/>
        </w:rPr>
        <w:t xml:space="preserve"> di Tesoreria Provinciale dello Stato, è tenuto a rilasciare quietanza. In relazione a ciò l'Ente trasmette i corrispondenti ordinativi a copertura.</w:t>
      </w:r>
    </w:p>
    <w:p w14:paraId="7E27EDFA" w14:textId="77777777" w:rsidR="00954E2B" w:rsidRPr="00797A85" w:rsidRDefault="00954E2B" w:rsidP="00954E2B">
      <w:pPr>
        <w:autoSpaceDE w:val="0"/>
        <w:autoSpaceDN w:val="0"/>
        <w:adjustRightInd w:val="0"/>
        <w:jc w:val="both"/>
        <w:rPr>
          <w:rFonts w:ascii="Arial" w:hAnsi="Arial" w:cs="Arial"/>
          <w:sz w:val="24"/>
          <w:szCs w:val="24"/>
        </w:rPr>
      </w:pPr>
    </w:p>
    <w:p w14:paraId="5CE18E39" w14:textId="77777777" w:rsidR="00954E2B" w:rsidRPr="00797A85" w:rsidRDefault="005810A5" w:rsidP="00954E2B">
      <w:pPr>
        <w:autoSpaceDE w:val="0"/>
        <w:autoSpaceDN w:val="0"/>
        <w:adjustRightInd w:val="0"/>
        <w:jc w:val="both"/>
        <w:rPr>
          <w:rFonts w:ascii="Arial" w:hAnsi="Arial" w:cs="Arial"/>
          <w:sz w:val="24"/>
          <w:szCs w:val="24"/>
        </w:rPr>
      </w:pPr>
      <w:r w:rsidRPr="00797A85">
        <w:rPr>
          <w:rFonts w:ascii="Arial" w:hAnsi="Arial" w:cs="Arial"/>
          <w:sz w:val="24"/>
          <w:szCs w:val="24"/>
        </w:rPr>
        <w:lastRenderedPageBreak/>
        <w:t>9</w:t>
      </w:r>
      <w:r w:rsidR="00954E2B" w:rsidRPr="00797A85">
        <w:rPr>
          <w:rFonts w:ascii="Arial" w:hAnsi="Arial" w:cs="Arial"/>
          <w:sz w:val="24"/>
          <w:szCs w:val="24"/>
        </w:rPr>
        <w:t>. Sulle riscossioni di tesoreria sarà riconosciuta una valuta pari allo stesso giorno dell’operazione.</w:t>
      </w:r>
    </w:p>
    <w:p w14:paraId="541A0B08" w14:textId="77777777" w:rsidR="00954E2B" w:rsidRPr="00797A85" w:rsidRDefault="00954E2B" w:rsidP="00CE43C2">
      <w:pPr>
        <w:jc w:val="both"/>
        <w:rPr>
          <w:rFonts w:ascii="Arial" w:hAnsi="Arial" w:cs="Arial"/>
          <w:sz w:val="24"/>
          <w:szCs w:val="24"/>
        </w:rPr>
      </w:pPr>
    </w:p>
    <w:p w14:paraId="06260215" w14:textId="77777777" w:rsidR="00D61AC3" w:rsidRPr="00797A85" w:rsidRDefault="005810A5" w:rsidP="00CE43C2">
      <w:pPr>
        <w:jc w:val="both"/>
        <w:rPr>
          <w:rFonts w:ascii="Arial" w:hAnsi="Arial" w:cs="Arial"/>
          <w:sz w:val="24"/>
          <w:szCs w:val="24"/>
        </w:rPr>
      </w:pPr>
      <w:r w:rsidRPr="00797A85">
        <w:rPr>
          <w:rFonts w:ascii="Arial" w:hAnsi="Arial" w:cs="Arial"/>
          <w:sz w:val="24"/>
          <w:szCs w:val="24"/>
        </w:rPr>
        <w:t>10</w:t>
      </w:r>
      <w:r w:rsidR="0078630E" w:rsidRPr="00797A85">
        <w:rPr>
          <w:rStyle w:val="Rimandonotaapidipagina"/>
          <w:rFonts w:ascii="Arial" w:hAnsi="Arial" w:cs="Arial"/>
          <w:sz w:val="24"/>
          <w:szCs w:val="24"/>
        </w:rPr>
        <w:t xml:space="preserve"> </w:t>
      </w:r>
      <w:r w:rsidR="00D61AC3" w:rsidRPr="00797A85">
        <w:rPr>
          <w:rFonts w:ascii="Arial" w:hAnsi="Arial" w:cs="Arial"/>
          <w:sz w:val="24"/>
          <w:szCs w:val="24"/>
        </w:rPr>
        <w:t>L</w:t>
      </w:r>
      <w:r w:rsidR="007D6B99" w:rsidRPr="00797A85">
        <w:rPr>
          <w:rFonts w:ascii="Arial" w:hAnsi="Arial" w:cs="Arial"/>
          <w:sz w:val="24"/>
          <w:szCs w:val="24"/>
        </w:rPr>
        <w:t>e E</w:t>
      </w:r>
      <w:r w:rsidR="00945C56" w:rsidRPr="00797A85">
        <w:rPr>
          <w:rFonts w:ascii="Arial" w:hAnsi="Arial" w:cs="Arial"/>
          <w:sz w:val="24"/>
          <w:szCs w:val="24"/>
        </w:rPr>
        <w:t xml:space="preserve">ntrate riscosse </w:t>
      </w:r>
      <w:r w:rsidR="00F90EDC" w:rsidRPr="00797A85">
        <w:rPr>
          <w:rFonts w:ascii="Arial" w:hAnsi="Arial" w:cs="Arial"/>
          <w:sz w:val="24"/>
          <w:szCs w:val="24"/>
        </w:rPr>
        <w:t xml:space="preserve">dal Tesoriere </w:t>
      </w:r>
      <w:r w:rsidR="00945C56" w:rsidRPr="00797A85">
        <w:rPr>
          <w:rFonts w:ascii="Arial" w:hAnsi="Arial" w:cs="Arial"/>
          <w:sz w:val="24"/>
          <w:szCs w:val="24"/>
        </w:rPr>
        <w:t xml:space="preserve">senza </w:t>
      </w:r>
      <w:r w:rsidR="007D6B99" w:rsidRPr="00797A85">
        <w:rPr>
          <w:rFonts w:ascii="Arial" w:hAnsi="Arial" w:cs="Arial"/>
          <w:sz w:val="24"/>
          <w:szCs w:val="24"/>
        </w:rPr>
        <w:t>R</w:t>
      </w:r>
      <w:r w:rsidR="00130CDF" w:rsidRPr="00797A85">
        <w:rPr>
          <w:rFonts w:ascii="Arial" w:hAnsi="Arial" w:cs="Arial"/>
          <w:sz w:val="24"/>
          <w:szCs w:val="24"/>
        </w:rPr>
        <w:t>eversale</w:t>
      </w:r>
      <w:r w:rsidR="00DF2446" w:rsidRPr="00797A85">
        <w:rPr>
          <w:rFonts w:ascii="Arial" w:hAnsi="Arial" w:cs="Arial"/>
          <w:sz w:val="24"/>
          <w:szCs w:val="24"/>
        </w:rPr>
        <w:t xml:space="preserve"> </w:t>
      </w:r>
      <w:r w:rsidR="00AF5BD0" w:rsidRPr="00797A85">
        <w:rPr>
          <w:rFonts w:ascii="Arial" w:hAnsi="Arial" w:cs="Arial"/>
          <w:sz w:val="24"/>
          <w:szCs w:val="24"/>
        </w:rPr>
        <w:t>e indicazioni dell’Ente,</w:t>
      </w:r>
      <w:r w:rsidR="00945C56" w:rsidRPr="00797A85">
        <w:rPr>
          <w:rFonts w:ascii="Arial" w:hAnsi="Arial" w:cs="Arial"/>
          <w:sz w:val="24"/>
          <w:szCs w:val="24"/>
        </w:rPr>
        <w:t xml:space="preserve"> sono attribuite alla contabilità speciale fruttifera</w:t>
      </w:r>
      <w:r w:rsidR="00D61AC3" w:rsidRPr="00797A85">
        <w:rPr>
          <w:rFonts w:ascii="Arial" w:hAnsi="Arial" w:cs="Arial"/>
          <w:sz w:val="24"/>
          <w:szCs w:val="24"/>
        </w:rPr>
        <w:t>.</w:t>
      </w:r>
    </w:p>
    <w:p w14:paraId="7B2AA0BD" w14:textId="77777777" w:rsidR="003C4F3E" w:rsidRPr="00797A85" w:rsidRDefault="003C4F3E" w:rsidP="003C4F3E">
      <w:pPr>
        <w:jc w:val="both"/>
        <w:rPr>
          <w:rFonts w:ascii="Arial" w:hAnsi="Arial" w:cs="Arial"/>
          <w:sz w:val="24"/>
          <w:szCs w:val="24"/>
          <w:highlight w:val="yellow"/>
        </w:rPr>
      </w:pPr>
    </w:p>
    <w:p w14:paraId="2D656CF2" w14:textId="77777777" w:rsidR="003C4F3E" w:rsidRPr="00797A85" w:rsidRDefault="005810A5" w:rsidP="003C4F3E">
      <w:pPr>
        <w:jc w:val="both"/>
        <w:rPr>
          <w:rFonts w:ascii="Arial" w:hAnsi="Arial" w:cs="Arial"/>
          <w:sz w:val="24"/>
          <w:szCs w:val="24"/>
        </w:rPr>
      </w:pPr>
      <w:r w:rsidRPr="00797A85">
        <w:rPr>
          <w:rFonts w:ascii="Arial" w:hAnsi="Arial" w:cs="Arial"/>
          <w:sz w:val="24"/>
          <w:szCs w:val="24"/>
        </w:rPr>
        <w:t>11</w:t>
      </w:r>
      <w:r w:rsidR="007D6B99" w:rsidRPr="00797A85">
        <w:rPr>
          <w:rFonts w:ascii="Arial" w:hAnsi="Arial" w:cs="Arial"/>
          <w:sz w:val="24"/>
          <w:szCs w:val="24"/>
        </w:rPr>
        <w:t>. Con riguardo a</w:t>
      </w:r>
      <w:r w:rsidR="00B37558" w:rsidRPr="00797A85">
        <w:rPr>
          <w:rFonts w:ascii="Arial" w:hAnsi="Arial" w:cs="Arial"/>
          <w:sz w:val="24"/>
          <w:szCs w:val="24"/>
        </w:rPr>
        <w:t>lle Entrate affluite</w:t>
      </w:r>
      <w:r w:rsidR="003C4F3E" w:rsidRPr="00797A85">
        <w:rPr>
          <w:rFonts w:ascii="Arial" w:hAnsi="Arial" w:cs="Arial"/>
          <w:sz w:val="24"/>
          <w:szCs w:val="24"/>
        </w:rPr>
        <w:t xml:space="preserve"> direttamente in contabilità speciale, il Tesoriere,</w:t>
      </w:r>
      <w:r w:rsidR="0039617F" w:rsidRPr="00797A85">
        <w:rPr>
          <w:rFonts w:ascii="Arial" w:hAnsi="Arial" w:cs="Arial"/>
          <w:sz w:val="24"/>
          <w:szCs w:val="24"/>
        </w:rPr>
        <w:t xml:space="preserve"> </w:t>
      </w:r>
      <w:r w:rsidR="000732BC" w:rsidRPr="00797A85">
        <w:rPr>
          <w:rFonts w:ascii="Arial" w:hAnsi="Arial" w:cs="Arial"/>
          <w:sz w:val="24"/>
          <w:szCs w:val="24"/>
        </w:rPr>
        <w:t xml:space="preserve">il giorno </w:t>
      </w:r>
      <w:r w:rsidR="000C62D4" w:rsidRPr="00797A85">
        <w:rPr>
          <w:rFonts w:ascii="Arial" w:hAnsi="Arial" w:cs="Arial"/>
          <w:sz w:val="24"/>
          <w:szCs w:val="24"/>
        </w:rPr>
        <w:t xml:space="preserve">lavorativo successivo </w:t>
      </w:r>
      <w:r w:rsidR="000732BC" w:rsidRPr="00797A85">
        <w:rPr>
          <w:rFonts w:ascii="Arial" w:hAnsi="Arial" w:cs="Arial"/>
          <w:sz w:val="24"/>
          <w:szCs w:val="24"/>
        </w:rPr>
        <w:t xml:space="preserve">a quello di </w:t>
      </w:r>
      <w:r w:rsidR="009E447C" w:rsidRPr="00797A85">
        <w:rPr>
          <w:rFonts w:ascii="Arial" w:hAnsi="Arial" w:cs="Arial"/>
          <w:sz w:val="24"/>
          <w:szCs w:val="24"/>
        </w:rPr>
        <w:t>ricezione dell</w:t>
      </w:r>
      <w:r w:rsidR="00CC0034" w:rsidRPr="00797A85">
        <w:rPr>
          <w:rFonts w:ascii="Arial" w:hAnsi="Arial" w:cs="Arial"/>
          <w:sz w:val="24"/>
          <w:szCs w:val="24"/>
        </w:rPr>
        <w:t>’</w:t>
      </w:r>
      <w:r w:rsidR="009E447C" w:rsidRPr="00797A85">
        <w:rPr>
          <w:rFonts w:ascii="Arial" w:hAnsi="Arial" w:cs="Arial"/>
          <w:sz w:val="24"/>
          <w:szCs w:val="24"/>
        </w:rPr>
        <w:t>informazione dalla Banca d’Italia,</w:t>
      </w:r>
      <w:r w:rsidR="003C4F3E" w:rsidRPr="00797A85">
        <w:rPr>
          <w:rFonts w:ascii="Arial" w:hAnsi="Arial" w:cs="Arial"/>
          <w:sz w:val="24"/>
          <w:szCs w:val="24"/>
        </w:rPr>
        <w:t xml:space="preserve"> provvede a registrare la </w:t>
      </w:r>
      <w:r w:rsidR="007D6B99" w:rsidRPr="00797A85">
        <w:rPr>
          <w:rFonts w:ascii="Arial" w:hAnsi="Arial" w:cs="Arial"/>
          <w:sz w:val="24"/>
          <w:szCs w:val="24"/>
        </w:rPr>
        <w:t xml:space="preserve">relativa </w:t>
      </w:r>
      <w:r w:rsidR="00B37558" w:rsidRPr="00797A85">
        <w:rPr>
          <w:rFonts w:ascii="Arial" w:hAnsi="Arial" w:cs="Arial"/>
          <w:sz w:val="24"/>
          <w:szCs w:val="24"/>
        </w:rPr>
        <w:t xml:space="preserve">Entrata. </w:t>
      </w:r>
    </w:p>
    <w:p w14:paraId="2711442D" w14:textId="77777777" w:rsidR="00E2449F" w:rsidRPr="00797A85" w:rsidRDefault="00E2449F" w:rsidP="003C4F3E">
      <w:pPr>
        <w:jc w:val="both"/>
        <w:rPr>
          <w:rFonts w:ascii="Arial" w:hAnsi="Arial" w:cs="Arial"/>
          <w:sz w:val="24"/>
          <w:szCs w:val="24"/>
        </w:rPr>
      </w:pPr>
    </w:p>
    <w:p w14:paraId="5C713808" w14:textId="77777777" w:rsidR="003C4F3E" w:rsidRPr="00797A85" w:rsidRDefault="005810A5" w:rsidP="003C4F3E">
      <w:pPr>
        <w:jc w:val="both"/>
        <w:rPr>
          <w:rFonts w:ascii="Arial" w:hAnsi="Arial" w:cs="Arial"/>
          <w:sz w:val="24"/>
          <w:szCs w:val="24"/>
        </w:rPr>
      </w:pPr>
      <w:r w:rsidRPr="00797A85">
        <w:rPr>
          <w:rFonts w:ascii="Arial" w:hAnsi="Arial" w:cs="Arial"/>
          <w:sz w:val="24"/>
          <w:szCs w:val="24"/>
        </w:rPr>
        <w:t>12</w:t>
      </w:r>
      <w:r w:rsidR="003C4F3E" w:rsidRPr="00797A85">
        <w:rPr>
          <w:rFonts w:ascii="Arial" w:hAnsi="Arial" w:cs="Arial"/>
          <w:sz w:val="24"/>
          <w:szCs w:val="24"/>
        </w:rPr>
        <w:t xml:space="preserve">. </w:t>
      </w:r>
      <w:r w:rsidR="002B17C0" w:rsidRPr="00797A85">
        <w:rPr>
          <w:rFonts w:ascii="Arial" w:hAnsi="Arial" w:cs="Arial"/>
          <w:sz w:val="24"/>
          <w:szCs w:val="24"/>
        </w:rPr>
        <w:t>Il prelevamento dell</w:t>
      </w:r>
      <w:r w:rsidR="00B37558" w:rsidRPr="00797A85">
        <w:rPr>
          <w:rFonts w:ascii="Arial" w:hAnsi="Arial" w:cs="Arial"/>
          <w:sz w:val="24"/>
          <w:szCs w:val="24"/>
        </w:rPr>
        <w:t>e E</w:t>
      </w:r>
      <w:r w:rsidR="00301213" w:rsidRPr="00797A85">
        <w:rPr>
          <w:rFonts w:ascii="Arial" w:hAnsi="Arial" w:cs="Arial"/>
          <w:sz w:val="24"/>
          <w:szCs w:val="24"/>
        </w:rPr>
        <w:t>ntrate</w:t>
      </w:r>
      <w:r w:rsidR="003C4F3E" w:rsidRPr="00797A85">
        <w:rPr>
          <w:rFonts w:ascii="Arial" w:hAnsi="Arial" w:cs="Arial"/>
          <w:sz w:val="24"/>
          <w:szCs w:val="24"/>
        </w:rPr>
        <w:t xml:space="preserve"> affluite sui conti correnti postali intestati all'Ente e per i quali al Tesoriere è riservata la firma di traenza, è disposto dall'Ente</w:t>
      </w:r>
      <w:r w:rsidR="00A450AB" w:rsidRPr="00797A85">
        <w:rPr>
          <w:rFonts w:ascii="Arial" w:hAnsi="Arial" w:cs="Arial"/>
          <w:sz w:val="24"/>
          <w:szCs w:val="24"/>
        </w:rPr>
        <w:t>,</w:t>
      </w:r>
      <w:r w:rsidR="003C4F3E" w:rsidRPr="00797A85">
        <w:rPr>
          <w:rFonts w:ascii="Arial" w:hAnsi="Arial" w:cs="Arial"/>
          <w:sz w:val="24"/>
          <w:szCs w:val="24"/>
        </w:rPr>
        <w:t xml:space="preserve"> </w:t>
      </w:r>
      <w:r w:rsidR="00A450AB" w:rsidRPr="00797A85">
        <w:rPr>
          <w:rFonts w:ascii="Arial" w:hAnsi="Arial" w:cs="Arial"/>
          <w:sz w:val="24"/>
          <w:szCs w:val="24"/>
        </w:rPr>
        <w:t xml:space="preserve">previa verifica di capienza, </w:t>
      </w:r>
      <w:r w:rsidR="003C4F3E" w:rsidRPr="00797A85">
        <w:rPr>
          <w:rFonts w:ascii="Arial" w:hAnsi="Arial" w:cs="Arial"/>
          <w:sz w:val="24"/>
          <w:szCs w:val="24"/>
        </w:rPr>
        <w:t xml:space="preserve">mediante emissione di </w:t>
      </w:r>
      <w:r w:rsidR="007D6B99" w:rsidRPr="00797A85">
        <w:rPr>
          <w:rFonts w:ascii="Arial" w:hAnsi="Arial" w:cs="Arial"/>
          <w:sz w:val="24"/>
          <w:szCs w:val="24"/>
        </w:rPr>
        <w:t>R</w:t>
      </w:r>
      <w:r w:rsidR="00130CDF" w:rsidRPr="00797A85">
        <w:rPr>
          <w:rFonts w:ascii="Arial" w:hAnsi="Arial" w:cs="Arial"/>
          <w:sz w:val="24"/>
          <w:szCs w:val="24"/>
        </w:rPr>
        <w:t>eversale</w:t>
      </w:r>
      <w:r w:rsidR="008D2874" w:rsidRPr="00797A85">
        <w:rPr>
          <w:rFonts w:ascii="Arial" w:hAnsi="Arial" w:cs="Arial"/>
          <w:sz w:val="24"/>
          <w:szCs w:val="24"/>
        </w:rPr>
        <w:t xml:space="preserve"> e </w:t>
      </w:r>
      <w:r w:rsidR="009E447C" w:rsidRPr="00797A85">
        <w:rPr>
          <w:rFonts w:ascii="Arial" w:hAnsi="Arial" w:cs="Arial"/>
          <w:sz w:val="24"/>
          <w:szCs w:val="24"/>
        </w:rPr>
        <w:t xml:space="preserve">nel </w:t>
      </w:r>
      <w:r w:rsidR="008D2874" w:rsidRPr="00797A85">
        <w:rPr>
          <w:rFonts w:ascii="Arial" w:hAnsi="Arial" w:cs="Arial"/>
          <w:sz w:val="24"/>
          <w:szCs w:val="24"/>
        </w:rPr>
        <w:t xml:space="preserve">rigoroso </w:t>
      </w:r>
      <w:r w:rsidR="009E447C" w:rsidRPr="00797A85">
        <w:rPr>
          <w:rFonts w:ascii="Arial" w:hAnsi="Arial" w:cs="Arial"/>
          <w:sz w:val="24"/>
          <w:szCs w:val="24"/>
        </w:rPr>
        <w:t xml:space="preserve">rispetto della tempistica prevista dalla </w:t>
      </w:r>
      <w:r w:rsidR="008D2874" w:rsidRPr="00797A85">
        <w:rPr>
          <w:rFonts w:ascii="Arial" w:hAnsi="Arial" w:cs="Arial"/>
          <w:sz w:val="24"/>
          <w:szCs w:val="24"/>
        </w:rPr>
        <w:t>legge</w:t>
      </w:r>
      <w:r w:rsidR="009E447C" w:rsidRPr="00797A85">
        <w:rPr>
          <w:rFonts w:ascii="Arial" w:hAnsi="Arial" w:cs="Arial"/>
          <w:sz w:val="24"/>
          <w:szCs w:val="24"/>
        </w:rPr>
        <w:t>.</w:t>
      </w:r>
      <w:r w:rsidR="003C4F3E" w:rsidRPr="00797A85">
        <w:rPr>
          <w:rFonts w:ascii="Arial" w:hAnsi="Arial" w:cs="Arial"/>
          <w:sz w:val="24"/>
          <w:szCs w:val="24"/>
        </w:rPr>
        <w:t xml:space="preserve"> Il Tesoriere</w:t>
      </w:r>
      <w:r w:rsidR="00727371" w:rsidRPr="00797A85">
        <w:rPr>
          <w:rFonts w:ascii="Arial" w:hAnsi="Arial" w:cs="Arial"/>
          <w:sz w:val="24"/>
          <w:szCs w:val="24"/>
        </w:rPr>
        <w:t xml:space="preserve"> </w:t>
      </w:r>
      <w:r w:rsidR="003C4F3E" w:rsidRPr="00797A85">
        <w:rPr>
          <w:rFonts w:ascii="Arial" w:hAnsi="Arial" w:cs="Arial"/>
          <w:sz w:val="24"/>
          <w:szCs w:val="24"/>
        </w:rPr>
        <w:t xml:space="preserve">esegue </w:t>
      </w:r>
      <w:r w:rsidR="002B17C0" w:rsidRPr="00797A85">
        <w:rPr>
          <w:rFonts w:ascii="Arial" w:hAnsi="Arial" w:cs="Arial"/>
          <w:sz w:val="24"/>
          <w:szCs w:val="24"/>
        </w:rPr>
        <w:t>il</w:t>
      </w:r>
      <w:r w:rsidR="003C4F3E" w:rsidRPr="00797A85">
        <w:rPr>
          <w:rFonts w:ascii="Arial" w:hAnsi="Arial" w:cs="Arial"/>
          <w:sz w:val="24"/>
          <w:szCs w:val="24"/>
        </w:rPr>
        <w:t xml:space="preserve"> prelievo mediante</w:t>
      </w:r>
      <w:r w:rsidR="009E447C" w:rsidRPr="00797A85">
        <w:rPr>
          <w:rFonts w:ascii="Arial" w:hAnsi="Arial" w:cs="Arial"/>
          <w:sz w:val="24"/>
          <w:szCs w:val="24"/>
        </w:rPr>
        <w:t xml:space="preserve"> strumenti informatici </w:t>
      </w:r>
      <w:r w:rsidR="002A4CE7" w:rsidRPr="00797A85">
        <w:rPr>
          <w:rFonts w:ascii="Arial" w:hAnsi="Arial" w:cs="Arial"/>
          <w:sz w:val="24"/>
          <w:szCs w:val="24"/>
        </w:rPr>
        <w:t xml:space="preserve">(SDD) </w:t>
      </w:r>
      <w:r w:rsidR="009E447C" w:rsidRPr="00797A85">
        <w:rPr>
          <w:rFonts w:ascii="Arial" w:hAnsi="Arial" w:cs="Arial"/>
          <w:sz w:val="24"/>
          <w:szCs w:val="24"/>
        </w:rPr>
        <w:t>ovvero</w:t>
      </w:r>
      <w:r w:rsidR="005356E6" w:rsidRPr="00797A85">
        <w:rPr>
          <w:rFonts w:ascii="Arial" w:hAnsi="Arial" w:cs="Arial"/>
          <w:sz w:val="24"/>
          <w:szCs w:val="24"/>
        </w:rPr>
        <w:t xml:space="preserve"> b</w:t>
      </w:r>
      <w:r w:rsidR="00F12142" w:rsidRPr="00797A85">
        <w:rPr>
          <w:rFonts w:ascii="Arial" w:hAnsi="Arial" w:cs="Arial"/>
          <w:sz w:val="24"/>
          <w:szCs w:val="24"/>
        </w:rPr>
        <w:t>oni</w:t>
      </w:r>
      <w:r w:rsidR="005356E6" w:rsidRPr="00797A85">
        <w:rPr>
          <w:rFonts w:ascii="Arial" w:hAnsi="Arial" w:cs="Arial"/>
          <w:sz w:val="24"/>
          <w:szCs w:val="24"/>
        </w:rPr>
        <w:t>fico postale o</w:t>
      </w:r>
      <w:r w:rsidR="00727371" w:rsidRPr="00797A85">
        <w:rPr>
          <w:rFonts w:ascii="Arial" w:hAnsi="Arial" w:cs="Arial"/>
          <w:sz w:val="24"/>
          <w:szCs w:val="24"/>
        </w:rPr>
        <w:t xml:space="preserve"> tramite </w:t>
      </w:r>
      <w:r w:rsidR="003C4F3E" w:rsidRPr="00797A85">
        <w:rPr>
          <w:rFonts w:ascii="Arial" w:hAnsi="Arial" w:cs="Arial"/>
          <w:sz w:val="24"/>
          <w:szCs w:val="24"/>
        </w:rPr>
        <w:t>emissione di assegno postale o tramite postagiro e accredita all’Ente l'importo corrispondente</w:t>
      </w:r>
      <w:r w:rsidR="00D166B2" w:rsidRPr="00797A85">
        <w:rPr>
          <w:rFonts w:ascii="Arial" w:hAnsi="Arial" w:cs="Arial"/>
          <w:sz w:val="24"/>
          <w:szCs w:val="24"/>
        </w:rPr>
        <w:t>.</w:t>
      </w:r>
    </w:p>
    <w:p w14:paraId="7E7F61E5" w14:textId="77777777" w:rsidR="003C4F3E" w:rsidRPr="00797A85" w:rsidRDefault="003C4F3E" w:rsidP="003C4F3E">
      <w:pPr>
        <w:jc w:val="both"/>
        <w:rPr>
          <w:rFonts w:ascii="Arial" w:hAnsi="Arial" w:cs="Arial"/>
          <w:sz w:val="24"/>
          <w:szCs w:val="24"/>
          <w:highlight w:val="yellow"/>
        </w:rPr>
      </w:pPr>
    </w:p>
    <w:p w14:paraId="77DB89F8" w14:textId="77777777" w:rsidR="003C4F3E" w:rsidRPr="00797A85" w:rsidRDefault="005810A5" w:rsidP="003C4F3E">
      <w:pPr>
        <w:jc w:val="both"/>
        <w:rPr>
          <w:rFonts w:ascii="Arial" w:hAnsi="Arial" w:cs="Arial"/>
          <w:sz w:val="24"/>
          <w:szCs w:val="24"/>
        </w:rPr>
      </w:pPr>
      <w:r w:rsidRPr="00797A85">
        <w:rPr>
          <w:rFonts w:ascii="Arial" w:hAnsi="Arial" w:cs="Arial"/>
          <w:sz w:val="24"/>
          <w:szCs w:val="24"/>
        </w:rPr>
        <w:t>13</w:t>
      </w:r>
      <w:r w:rsidR="003C4F3E" w:rsidRPr="00797A85">
        <w:rPr>
          <w:rFonts w:ascii="Arial" w:hAnsi="Arial" w:cs="Arial"/>
          <w:sz w:val="24"/>
          <w:szCs w:val="24"/>
        </w:rPr>
        <w:t>. Le somme rivenienti da dep</w:t>
      </w:r>
      <w:r w:rsidR="0073350A" w:rsidRPr="00797A85">
        <w:rPr>
          <w:rFonts w:ascii="Arial" w:hAnsi="Arial" w:cs="Arial"/>
          <w:sz w:val="24"/>
          <w:szCs w:val="24"/>
        </w:rPr>
        <w:t xml:space="preserve">ositi in contanti effettuati da soggetti terzi </w:t>
      </w:r>
      <w:r w:rsidR="003C4F3E" w:rsidRPr="00797A85">
        <w:rPr>
          <w:rFonts w:ascii="Arial" w:hAnsi="Arial" w:cs="Arial"/>
          <w:sz w:val="24"/>
          <w:szCs w:val="24"/>
        </w:rPr>
        <w:t xml:space="preserve">per spese contrattuali d’asta e per cauzioni provvisorie sono </w:t>
      </w:r>
      <w:r w:rsidR="000A3A21" w:rsidRPr="00797A85">
        <w:rPr>
          <w:rFonts w:ascii="Arial" w:hAnsi="Arial" w:cs="Arial"/>
          <w:sz w:val="24"/>
          <w:szCs w:val="24"/>
        </w:rPr>
        <w:t>accreditate</w:t>
      </w:r>
      <w:r w:rsidR="00B73C3A" w:rsidRPr="00797A85">
        <w:rPr>
          <w:rFonts w:ascii="Arial" w:hAnsi="Arial" w:cs="Arial"/>
          <w:sz w:val="24"/>
          <w:szCs w:val="24"/>
        </w:rPr>
        <w:t xml:space="preserve"> dal Tesoriere</w:t>
      </w:r>
      <w:r w:rsidR="005E02EC" w:rsidRPr="00797A85">
        <w:rPr>
          <w:rFonts w:ascii="Arial" w:hAnsi="Arial" w:cs="Arial"/>
          <w:sz w:val="24"/>
          <w:szCs w:val="24"/>
        </w:rPr>
        <w:t xml:space="preserve"> su un</w:t>
      </w:r>
      <w:r w:rsidR="005B2A04" w:rsidRPr="00797A85">
        <w:rPr>
          <w:rFonts w:ascii="Arial" w:hAnsi="Arial" w:cs="Arial"/>
          <w:sz w:val="24"/>
          <w:szCs w:val="24"/>
        </w:rPr>
        <w:t xml:space="preserve"> apposito</w:t>
      </w:r>
      <w:r w:rsidR="005E02EC" w:rsidRPr="00797A85">
        <w:rPr>
          <w:rFonts w:ascii="Arial" w:hAnsi="Arial" w:cs="Arial"/>
          <w:sz w:val="24"/>
          <w:szCs w:val="24"/>
        </w:rPr>
        <w:t xml:space="preserve"> conto</w:t>
      </w:r>
      <w:r w:rsidR="00B73C3A" w:rsidRPr="00797A85">
        <w:rPr>
          <w:rFonts w:ascii="Arial" w:hAnsi="Arial" w:cs="Arial"/>
          <w:sz w:val="24"/>
          <w:szCs w:val="24"/>
        </w:rPr>
        <w:t>,</w:t>
      </w:r>
      <w:r w:rsidR="000A3A21" w:rsidRPr="00797A85">
        <w:rPr>
          <w:rFonts w:ascii="Arial" w:hAnsi="Arial" w:cs="Arial"/>
          <w:sz w:val="24"/>
          <w:szCs w:val="24"/>
        </w:rPr>
        <w:t xml:space="preserve"> </w:t>
      </w:r>
      <w:r w:rsidR="00B73C3A" w:rsidRPr="00797A85">
        <w:rPr>
          <w:rFonts w:ascii="Arial" w:hAnsi="Arial" w:cs="Arial"/>
          <w:sz w:val="24"/>
          <w:szCs w:val="24"/>
        </w:rPr>
        <w:t>previo</w:t>
      </w:r>
      <w:r w:rsidR="003C4F3E" w:rsidRPr="00797A85">
        <w:rPr>
          <w:rFonts w:ascii="Arial" w:hAnsi="Arial" w:cs="Arial"/>
          <w:sz w:val="24"/>
          <w:szCs w:val="24"/>
        </w:rPr>
        <w:t xml:space="preserve"> rilascio di apposita ricevuta diversa da</w:t>
      </w:r>
      <w:r w:rsidR="008D2874" w:rsidRPr="00797A85">
        <w:rPr>
          <w:rFonts w:ascii="Arial" w:hAnsi="Arial" w:cs="Arial"/>
          <w:sz w:val="24"/>
          <w:szCs w:val="24"/>
        </w:rPr>
        <w:t xml:space="preserve"> quella inerente </w:t>
      </w:r>
      <w:r w:rsidR="00A76AF4" w:rsidRPr="00797A85">
        <w:rPr>
          <w:rFonts w:ascii="Arial" w:hAnsi="Arial" w:cs="Arial"/>
          <w:sz w:val="24"/>
          <w:szCs w:val="24"/>
        </w:rPr>
        <w:t>al</w:t>
      </w:r>
      <w:r w:rsidR="008D2874" w:rsidRPr="00797A85">
        <w:rPr>
          <w:rFonts w:ascii="Arial" w:hAnsi="Arial" w:cs="Arial"/>
          <w:sz w:val="24"/>
          <w:szCs w:val="24"/>
        </w:rPr>
        <w:t>le Riscossioni</w:t>
      </w:r>
      <w:r w:rsidR="003C4F3E" w:rsidRPr="00797A85">
        <w:rPr>
          <w:rFonts w:ascii="Arial" w:hAnsi="Arial" w:cs="Arial"/>
          <w:sz w:val="24"/>
          <w:szCs w:val="24"/>
        </w:rPr>
        <w:t>.</w:t>
      </w:r>
    </w:p>
    <w:p w14:paraId="3C48F1FE" w14:textId="77777777" w:rsidR="00270C00" w:rsidRPr="00797A85" w:rsidRDefault="00270C00" w:rsidP="00270C00">
      <w:pPr>
        <w:jc w:val="both"/>
        <w:rPr>
          <w:rFonts w:ascii="Arial" w:hAnsi="Arial" w:cs="Arial"/>
          <w:sz w:val="24"/>
          <w:szCs w:val="24"/>
        </w:rPr>
      </w:pPr>
    </w:p>
    <w:p w14:paraId="557883B3" w14:textId="77777777" w:rsidR="003C4F3E" w:rsidRPr="00797A85" w:rsidRDefault="005810A5" w:rsidP="003C4F3E">
      <w:pPr>
        <w:jc w:val="both"/>
        <w:rPr>
          <w:rFonts w:ascii="Arial" w:hAnsi="Arial" w:cs="Arial"/>
          <w:sz w:val="24"/>
          <w:szCs w:val="24"/>
        </w:rPr>
      </w:pPr>
      <w:r w:rsidRPr="00797A85">
        <w:rPr>
          <w:rFonts w:ascii="Arial" w:hAnsi="Arial" w:cs="Arial"/>
          <w:sz w:val="24"/>
          <w:szCs w:val="24"/>
        </w:rPr>
        <w:t>14</w:t>
      </w:r>
      <w:r w:rsidR="003C4F3E" w:rsidRPr="00797A85">
        <w:rPr>
          <w:rFonts w:ascii="Arial" w:hAnsi="Arial" w:cs="Arial"/>
          <w:sz w:val="24"/>
          <w:szCs w:val="24"/>
        </w:rPr>
        <w:t xml:space="preserve">. Il Tesoriere non è tenuto ad accettare </w:t>
      </w:r>
      <w:r w:rsidR="007D6B99" w:rsidRPr="00797A85">
        <w:rPr>
          <w:rFonts w:ascii="Arial" w:hAnsi="Arial" w:cs="Arial"/>
          <w:sz w:val="24"/>
          <w:szCs w:val="24"/>
        </w:rPr>
        <w:t>R</w:t>
      </w:r>
      <w:r w:rsidR="00B73C3A" w:rsidRPr="00797A85">
        <w:rPr>
          <w:rFonts w:ascii="Arial" w:hAnsi="Arial" w:cs="Arial"/>
          <w:sz w:val="24"/>
          <w:szCs w:val="24"/>
        </w:rPr>
        <w:t>iscossioni</w:t>
      </w:r>
      <w:r w:rsidR="003C4F3E" w:rsidRPr="00797A85">
        <w:rPr>
          <w:rFonts w:ascii="Arial" w:hAnsi="Arial" w:cs="Arial"/>
          <w:sz w:val="24"/>
          <w:szCs w:val="24"/>
        </w:rPr>
        <w:t xml:space="preserve"> a mezzo di assegni di conto corrente bancario e postale</w:t>
      </w:r>
      <w:r w:rsidR="00941DAD" w:rsidRPr="00797A85">
        <w:rPr>
          <w:rFonts w:ascii="Arial" w:hAnsi="Arial" w:cs="Arial"/>
          <w:sz w:val="24"/>
          <w:szCs w:val="24"/>
        </w:rPr>
        <w:t xml:space="preserve">. </w:t>
      </w:r>
      <w:r w:rsidR="00945C56" w:rsidRPr="00797A85">
        <w:rPr>
          <w:rFonts w:ascii="Arial" w:hAnsi="Arial" w:cs="Arial"/>
          <w:sz w:val="24"/>
          <w:szCs w:val="24"/>
        </w:rPr>
        <w:t>Possono, invece, essere accettati assegni circolari o vidimati intestati all’Ente o al Tesoriere.</w:t>
      </w:r>
    </w:p>
    <w:p w14:paraId="0B614F7C" w14:textId="77777777" w:rsidR="00EC1F7E" w:rsidRPr="00797A85" w:rsidRDefault="00EC1F7E" w:rsidP="003C4F3E">
      <w:pPr>
        <w:jc w:val="both"/>
        <w:rPr>
          <w:rFonts w:ascii="Arial" w:hAnsi="Arial" w:cs="Arial"/>
          <w:sz w:val="24"/>
          <w:szCs w:val="24"/>
        </w:rPr>
      </w:pPr>
    </w:p>
    <w:p w14:paraId="2F32F947" w14:textId="77777777" w:rsidR="00BB41FC" w:rsidRPr="00797A85" w:rsidRDefault="005810A5" w:rsidP="00EC1F7E">
      <w:pPr>
        <w:pStyle w:val="Corpodeltesto2"/>
        <w:rPr>
          <w:rFonts w:cs="Arial"/>
          <w:szCs w:val="24"/>
        </w:rPr>
      </w:pPr>
      <w:r w:rsidRPr="00797A85">
        <w:rPr>
          <w:rFonts w:cs="Arial"/>
          <w:szCs w:val="24"/>
        </w:rPr>
        <w:t>15</w:t>
      </w:r>
      <w:r w:rsidR="00EC1F7E" w:rsidRPr="00797A85">
        <w:rPr>
          <w:rFonts w:cs="Arial"/>
          <w:szCs w:val="24"/>
        </w:rPr>
        <w:t xml:space="preserve">. </w:t>
      </w:r>
      <w:r w:rsidR="00945C56" w:rsidRPr="00797A85">
        <w:rPr>
          <w:rFonts w:cs="Arial"/>
          <w:szCs w:val="24"/>
        </w:rPr>
        <w:t>L</w:t>
      </w:r>
      <w:r w:rsidR="00BB41FC" w:rsidRPr="00797A85">
        <w:rPr>
          <w:rFonts w:cs="Arial"/>
          <w:szCs w:val="24"/>
        </w:rPr>
        <w:t>’Ente provvede all’annullamento de</w:t>
      </w:r>
      <w:r w:rsidR="007D6B99" w:rsidRPr="00797A85">
        <w:rPr>
          <w:rFonts w:cs="Arial"/>
          <w:szCs w:val="24"/>
        </w:rPr>
        <w:t>lle R</w:t>
      </w:r>
      <w:r w:rsidR="00945C56" w:rsidRPr="00797A85">
        <w:rPr>
          <w:rFonts w:cs="Arial"/>
          <w:szCs w:val="24"/>
        </w:rPr>
        <w:t xml:space="preserve">eversali non riscosse entro il termine dell’esercizio </w:t>
      </w:r>
      <w:r w:rsidR="00BB41FC" w:rsidRPr="00797A85">
        <w:rPr>
          <w:rFonts w:cs="Arial"/>
          <w:szCs w:val="24"/>
        </w:rPr>
        <w:t>e all’eventuale</w:t>
      </w:r>
      <w:r w:rsidR="0073350A" w:rsidRPr="00797A85">
        <w:rPr>
          <w:rFonts w:cs="Arial"/>
          <w:szCs w:val="24"/>
        </w:rPr>
        <w:t xml:space="preserve"> loro nuova</w:t>
      </w:r>
      <w:r w:rsidR="00BB41FC" w:rsidRPr="00797A85">
        <w:rPr>
          <w:rFonts w:cs="Arial"/>
          <w:szCs w:val="24"/>
        </w:rPr>
        <w:t xml:space="preserve"> emissione nell’esercizio successivo.</w:t>
      </w:r>
    </w:p>
    <w:p w14:paraId="5191D93B" w14:textId="77777777" w:rsidR="00A7467C" w:rsidRPr="00797A85" w:rsidRDefault="00A7467C" w:rsidP="00EC1F7E">
      <w:pPr>
        <w:pStyle w:val="Corpodeltesto2"/>
        <w:rPr>
          <w:rFonts w:cs="Arial"/>
          <w:szCs w:val="24"/>
        </w:rPr>
      </w:pPr>
    </w:p>
    <w:p w14:paraId="63478E5D" w14:textId="77777777" w:rsidR="00A7467C" w:rsidRPr="00797A85" w:rsidRDefault="005810A5" w:rsidP="00EC1F7E">
      <w:pPr>
        <w:pStyle w:val="Corpodeltesto2"/>
        <w:rPr>
          <w:rFonts w:cs="Arial"/>
          <w:szCs w:val="24"/>
        </w:rPr>
      </w:pPr>
      <w:r w:rsidRPr="00797A85">
        <w:rPr>
          <w:rFonts w:cs="Arial"/>
          <w:szCs w:val="24"/>
        </w:rPr>
        <w:t>16</w:t>
      </w:r>
      <w:r w:rsidR="00A7467C" w:rsidRPr="00797A85">
        <w:rPr>
          <w:rFonts w:cs="Arial"/>
          <w:szCs w:val="24"/>
        </w:rPr>
        <w:t>. Per gli incassi gestiti tramite procedure di addebito diretto (S</w:t>
      </w:r>
      <w:r w:rsidR="009478DF" w:rsidRPr="00797A85">
        <w:rPr>
          <w:rFonts w:cs="Arial"/>
          <w:szCs w:val="24"/>
        </w:rPr>
        <w:t>DD</w:t>
      </w:r>
      <w:r w:rsidR="00A7467C" w:rsidRPr="00797A85">
        <w:rPr>
          <w:rFonts w:cs="Arial"/>
          <w:szCs w:val="24"/>
        </w:rPr>
        <w:t xml:space="preserve">), l’eventuale richiesta di rimborso da parte del pagatore </w:t>
      </w:r>
      <w:r w:rsidR="00A450AB" w:rsidRPr="00797A85">
        <w:rPr>
          <w:rFonts w:cs="Arial"/>
          <w:szCs w:val="24"/>
        </w:rPr>
        <w:t>nei temp</w:t>
      </w:r>
      <w:r w:rsidR="009478DF" w:rsidRPr="00797A85">
        <w:rPr>
          <w:rFonts w:cs="Arial"/>
          <w:szCs w:val="24"/>
        </w:rPr>
        <w:t>i previsti dal regolamento SEPA</w:t>
      </w:r>
      <w:r w:rsidR="00A7467C" w:rsidRPr="00797A85">
        <w:rPr>
          <w:rFonts w:cs="Arial"/>
          <w:szCs w:val="24"/>
        </w:rPr>
        <w:t xml:space="preserve">, comporta per il Tesoriere un pagamento di propria iniziativa a seguito della richiesta da parte della banca del debitore, che l’Ente deve prontamente regolarizzare entro i termini di cui al successivo </w:t>
      </w:r>
      <w:r w:rsidR="00A7467C" w:rsidRPr="003009EC">
        <w:rPr>
          <w:rFonts w:cs="Arial"/>
          <w:szCs w:val="24"/>
        </w:rPr>
        <w:t>art. 7, comma 4.</w:t>
      </w:r>
      <w:r w:rsidR="009B40A4" w:rsidRPr="003009EC">
        <w:rPr>
          <w:rFonts w:cs="Arial"/>
          <w:szCs w:val="24"/>
        </w:rPr>
        <w:t xml:space="preserve"> Sempre</w:t>
      </w:r>
      <w:r w:rsidR="009B40A4" w:rsidRPr="00797A85">
        <w:rPr>
          <w:rFonts w:cs="Arial"/>
          <w:szCs w:val="24"/>
        </w:rPr>
        <w:t xml:space="preserv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rsidR="00A7467C" w:rsidRPr="00797A85">
        <w:rPr>
          <w:rFonts w:cs="Arial"/>
          <w:szCs w:val="24"/>
        </w:rPr>
        <w:t xml:space="preserve"> </w:t>
      </w:r>
    </w:p>
    <w:p w14:paraId="4B2D6F22" w14:textId="77777777" w:rsidR="00235C7F" w:rsidRDefault="00235C7F" w:rsidP="00EC1F7E">
      <w:pPr>
        <w:pStyle w:val="Corpodeltesto2"/>
        <w:rPr>
          <w:rFonts w:cs="Arial"/>
          <w:szCs w:val="24"/>
        </w:rPr>
      </w:pPr>
    </w:p>
    <w:p w14:paraId="290D5407" w14:textId="77777777" w:rsidR="00797A85" w:rsidRPr="00797A85" w:rsidRDefault="00797A85" w:rsidP="00EC1F7E">
      <w:pPr>
        <w:pStyle w:val="Corpodeltesto2"/>
        <w:rPr>
          <w:rFonts w:cs="Arial"/>
          <w:szCs w:val="24"/>
        </w:rPr>
      </w:pPr>
    </w:p>
    <w:p w14:paraId="7F5D60DD"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7</w:t>
      </w:r>
    </w:p>
    <w:p w14:paraId="3C59F3B3"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Pagamenti</w:t>
      </w:r>
    </w:p>
    <w:p w14:paraId="61E6E5C7" w14:textId="77777777" w:rsidR="003C4F3E" w:rsidRPr="00797A85" w:rsidRDefault="003C4F3E" w:rsidP="003C4F3E">
      <w:pPr>
        <w:rPr>
          <w:rFonts w:ascii="Arial" w:hAnsi="Arial" w:cs="Arial"/>
          <w:sz w:val="24"/>
          <w:szCs w:val="24"/>
        </w:rPr>
      </w:pPr>
    </w:p>
    <w:p w14:paraId="7209F5A1" w14:textId="77777777" w:rsidR="00E35C13" w:rsidRPr="00797A85" w:rsidRDefault="00E35C13" w:rsidP="00A76AF4">
      <w:pPr>
        <w:jc w:val="both"/>
        <w:rPr>
          <w:rFonts w:ascii="Arial" w:hAnsi="Arial" w:cs="Arial"/>
          <w:sz w:val="24"/>
          <w:szCs w:val="24"/>
        </w:rPr>
      </w:pPr>
      <w:r w:rsidRPr="00797A85">
        <w:rPr>
          <w:rFonts w:ascii="Arial" w:hAnsi="Arial" w:cs="Arial"/>
          <w:sz w:val="24"/>
          <w:szCs w:val="24"/>
        </w:rPr>
        <w:t xml:space="preserve">1. </w:t>
      </w:r>
      <w:r w:rsidR="0073350A" w:rsidRPr="00797A85">
        <w:rPr>
          <w:rFonts w:ascii="Arial" w:hAnsi="Arial" w:cs="Arial"/>
          <w:sz w:val="24"/>
          <w:szCs w:val="24"/>
        </w:rPr>
        <w:t>I P</w:t>
      </w:r>
      <w:r w:rsidRPr="00797A85">
        <w:rPr>
          <w:rFonts w:ascii="Arial" w:hAnsi="Arial" w:cs="Arial"/>
          <w:sz w:val="24"/>
          <w:szCs w:val="24"/>
        </w:rPr>
        <w:t>agamenti sono eseguiti in base a</w:t>
      </w:r>
      <w:r w:rsidR="000C30D3" w:rsidRPr="00797A85">
        <w:rPr>
          <w:rFonts w:ascii="Arial" w:hAnsi="Arial" w:cs="Arial"/>
          <w:sz w:val="24"/>
          <w:szCs w:val="24"/>
        </w:rPr>
        <w:t xml:space="preserve"> </w:t>
      </w:r>
      <w:r w:rsidR="007D6B99" w:rsidRPr="00797A85">
        <w:rPr>
          <w:rFonts w:ascii="Arial" w:hAnsi="Arial" w:cs="Arial"/>
          <w:sz w:val="24"/>
          <w:szCs w:val="24"/>
        </w:rPr>
        <w:t>M</w:t>
      </w:r>
      <w:r w:rsidRPr="00797A85">
        <w:rPr>
          <w:rFonts w:ascii="Arial" w:hAnsi="Arial" w:cs="Arial"/>
          <w:sz w:val="24"/>
          <w:szCs w:val="24"/>
        </w:rPr>
        <w:t xml:space="preserve">andati </w:t>
      </w:r>
      <w:r w:rsidR="00D14237" w:rsidRPr="00797A85">
        <w:rPr>
          <w:rFonts w:ascii="Arial" w:hAnsi="Arial" w:cs="Arial"/>
          <w:sz w:val="24"/>
          <w:szCs w:val="24"/>
        </w:rPr>
        <w:t>individuali</w:t>
      </w:r>
      <w:r w:rsidR="00184425" w:rsidRPr="00797A85">
        <w:rPr>
          <w:rFonts w:ascii="Arial" w:hAnsi="Arial" w:cs="Arial"/>
          <w:sz w:val="24"/>
          <w:szCs w:val="24"/>
        </w:rPr>
        <w:t xml:space="preserve"> </w:t>
      </w:r>
      <w:r w:rsidR="00D27B9D" w:rsidRPr="00797A85">
        <w:rPr>
          <w:rFonts w:ascii="Arial" w:hAnsi="Arial" w:cs="Arial"/>
          <w:sz w:val="24"/>
          <w:szCs w:val="24"/>
        </w:rPr>
        <w:t xml:space="preserve">e </w:t>
      </w:r>
      <w:r w:rsidRPr="00797A85">
        <w:rPr>
          <w:rFonts w:ascii="Arial" w:hAnsi="Arial" w:cs="Arial"/>
          <w:sz w:val="24"/>
          <w:szCs w:val="24"/>
        </w:rPr>
        <w:t xml:space="preserve">firmati digitalmente dal responsabile del servizio finanziario o da altro dipendente individuato dal regolamento di contabilità dell’Ente ovvero, nel caso di assenza o impedimento, da persona abilitata a sostituirli ai sensi e con i criteri di individuazione di </w:t>
      </w:r>
      <w:r w:rsidR="007D6B99" w:rsidRPr="00797A85">
        <w:rPr>
          <w:rFonts w:ascii="Arial" w:hAnsi="Arial" w:cs="Arial"/>
          <w:sz w:val="24"/>
          <w:szCs w:val="24"/>
        </w:rPr>
        <w:t>cui al medesimo regolamento</w:t>
      </w:r>
      <w:r w:rsidR="00E74C0F" w:rsidRPr="00797A85">
        <w:rPr>
          <w:rFonts w:ascii="Arial" w:hAnsi="Arial" w:cs="Arial"/>
          <w:sz w:val="24"/>
          <w:szCs w:val="24"/>
        </w:rPr>
        <w:t>.</w:t>
      </w:r>
    </w:p>
    <w:p w14:paraId="032128BD" w14:textId="77777777" w:rsidR="00E74C0F" w:rsidRPr="00797A85" w:rsidRDefault="00E74C0F" w:rsidP="00A76AF4">
      <w:pPr>
        <w:jc w:val="both"/>
        <w:rPr>
          <w:rFonts w:ascii="Arial" w:hAnsi="Arial" w:cs="Arial"/>
          <w:sz w:val="24"/>
          <w:szCs w:val="24"/>
        </w:rPr>
      </w:pPr>
    </w:p>
    <w:p w14:paraId="2A2488E4" w14:textId="77777777" w:rsidR="003C4F3E" w:rsidRPr="00797A85" w:rsidRDefault="007D6B99" w:rsidP="003C4F3E">
      <w:pPr>
        <w:pStyle w:val="Corpodeltesto2"/>
        <w:rPr>
          <w:rFonts w:cs="Arial"/>
          <w:szCs w:val="24"/>
        </w:rPr>
      </w:pPr>
      <w:r w:rsidRPr="00797A85">
        <w:rPr>
          <w:rFonts w:cs="Arial"/>
          <w:szCs w:val="24"/>
        </w:rPr>
        <w:t>2. L'estinzione dei M</w:t>
      </w:r>
      <w:r w:rsidR="003C4F3E" w:rsidRPr="00797A85">
        <w:rPr>
          <w:rFonts w:cs="Arial"/>
          <w:szCs w:val="24"/>
        </w:rPr>
        <w:t>andati ha luogo nel rispetto della legge e delle indicazioni fornite dall'Ente.</w:t>
      </w:r>
      <w:r w:rsidR="009478DF" w:rsidRPr="00797A85">
        <w:rPr>
          <w:rFonts w:cs="Arial"/>
          <w:szCs w:val="24"/>
        </w:rPr>
        <w:t xml:space="preserve"> </w:t>
      </w:r>
    </w:p>
    <w:p w14:paraId="56A46F71" w14:textId="77777777" w:rsidR="003C4F3E" w:rsidRPr="00797A85" w:rsidRDefault="003C4F3E" w:rsidP="003C4F3E">
      <w:pPr>
        <w:pStyle w:val="Stile1"/>
        <w:rPr>
          <w:rFonts w:cs="Arial"/>
          <w:szCs w:val="24"/>
        </w:rPr>
      </w:pPr>
    </w:p>
    <w:p w14:paraId="7D542002" w14:textId="77777777" w:rsidR="003C4F3E" w:rsidRPr="00797A85" w:rsidRDefault="009009A9" w:rsidP="003C4F3E">
      <w:pPr>
        <w:jc w:val="both"/>
        <w:rPr>
          <w:rFonts w:ascii="Arial" w:hAnsi="Arial" w:cs="Arial"/>
          <w:sz w:val="24"/>
          <w:szCs w:val="24"/>
        </w:rPr>
      </w:pPr>
      <w:r w:rsidRPr="00797A85">
        <w:rPr>
          <w:rFonts w:ascii="Arial" w:hAnsi="Arial" w:cs="Arial"/>
          <w:sz w:val="24"/>
          <w:szCs w:val="24"/>
        </w:rPr>
        <w:lastRenderedPageBreak/>
        <w:t xml:space="preserve">3. </w:t>
      </w:r>
      <w:r w:rsidR="0073350A" w:rsidRPr="00797A85">
        <w:rPr>
          <w:rFonts w:ascii="Arial" w:hAnsi="Arial" w:cs="Arial"/>
          <w:sz w:val="24"/>
          <w:szCs w:val="24"/>
        </w:rPr>
        <w:t>Ai sensi dell’art. 185 del TUEL, i</w:t>
      </w:r>
      <w:r w:rsidRPr="00797A85">
        <w:rPr>
          <w:rFonts w:ascii="Arial" w:hAnsi="Arial" w:cs="Arial"/>
          <w:sz w:val="24"/>
          <w:szCs w:val="24"/>
        </w:rPr>
        <w:t xml:space="preserve"> M</w:t>
      </w:r>
      <w:r w:rsidR="003C4F3E" w:rsidRPr="00797A85">
        <w:rPr>
          <w:rFonts w:ascii="Arial" w:hAnsi="Arial" w:cs="Arial"/>
          <w:sz w:val="24"/>
          <w:szCs w:val="24"/>
        </w:rPr>
        <w:t>andati</w:t>
      </w:r>
      <w:r w:rsidR="008D2874" w:rsidRPr="00797A85">
        <w:rPr>
          <w:rFonts w:ascii="Arial" w:hAnsi="Arial" w:cs="Arial"/>
          <w:sz w:val="24"/>
          <w:szCs w:val="24"/>
        </w:rPr>
        <w:t>, ai fini dell’operatività del Tesoriere,</w:t>
      </w:r>
      <w:r w:rsidR="003C4F3E" w:rsidRPr="00797A85">
        <w:rPr>
          <w:rFonts w:ascii="Arial" w:hAnsi="Arial" w:cs="Arial"/>
          <w:sz w:val="24"/>
          <w:szCs w:val="24"/>
        </w:rPr>
        <w:t xml:space="preserve"> devono contenere:</w:t>
      </w:r>
    </w:p>
    <w:p w14:paraId="1F5CE464" w14:textId="77777777" w:rsidR="003C4F3E" w:rsidRPr="00797A85" w:rsidRDefault="003C4F3E" w:rsidP="00E74C0F">
      <w:pPr>
        <w:numPr>
          <w:ilvl w:val="0"/>
          <w:numId w:val="14"/>
        </w:numPr>
        <w:jc w:val="both"/>
        <w:rPr>
          <w:rFonts w:ascii="Arial" w:hAnsi="Arial" w:cs="Arial"/>
          <w:sz w:val="24"/>
          <w:szCs w:val="24"/>
        </w:rPr>
      </w:pPr>
      <w:r w:rsidRPr="00797A85">
        <w:rPr>
          <w:rFonts w:ascii="Arial" w:hAnsi="Arial" w:cs="Arial"/>
          <w:sz w:val="24"/>
          <w:szCs w:val="24"/>
        </w:rPr>
        <w:t>la denominazione dell'Ente;</w:t>
      </w:r>
    </w:p>
    <w:p w14:paraId="49B286F3" w14:textId="77777777" w:rsidR="003C4F3E" w:rsidRPr="00797A85" w:rsidRDefault="003C4F3E" w:rsidP="00EB231E">
      <w:pPr>
        <w:numPr>
          <w:ilvl w:val="0"/>
          <w:numId w:val="14"/>
        </w:numPr>
        <w:jc w:val="both"/>
        <w:rPr>
          <w:rFonts w:ascii="Arial" w:hAnsi="Arial" w:cs="Arial"/>
          <w:sz w:val="24"/>
          <w:szCs w:val="24"/>
        </w:rPr>
      </w:pPr>
      <w:r w:rsidRPr="00797A85">
        <w:rPr>
          <w:rFonts w:ascii="Arial" w:hAnsi="Arial" w:cs="Arial"/>
          <w:sz w:val="24"/>
          <w:szCs w:val="24"/>
        </w:rPr>
        <w:t xml:space="preserve">l'indicazione del creditore o dei creditori o di chi </w:t>
      </w:r>
      <w:r w:rsidR="009009A9" w:rsidRPr="00797A85">
        <w:rPr>
          <w:rFonts w:ascii="Arial" w:hAnsi="Arial" w:cs="Arial"/>
          <w:sz w:val="24"/>
          <w:szCs w:val="24"/>
        </w:rPr>
        <w:t>per loro è tenuto a rilasciare Q</w:t>
      </w:r>
      <w:r w:rsidRPr="00797A85">
        <w:rPr>
          <w:rFonts w:ascii="Arial" w:hAnsi="Arial" w:cs="Arial"/>
          <w:sz w:val="24"/>
          <w:szCs w:val="24"/>
        </w:rPr>
        <w:t xml:space="preserve">uietanza, con eventuale precisazione degli estremi necessari per l’individuazione dei richiamati soggetti nonché del codice fiscale </w:t>
      </w:r>
      <w:r w:rsidR="00B27550" w:rsidRPr="00797A85">
        <w:rPr>
          <w:rFonts w:ascii="Arial" w:hAnsi="Arial" w:cs="Arial"/>
          <w:sz w:val="24"/>
          <w:szCs w:val="24"/>
        </w:rPr>
        <w:t>o partita IVA</w:t>
      </w:r>
      <w:r w:rsidRPr="00797A85">
        <w:rPr>
          <w:rFonts w:ascii="Arial" w:hAnsi="Arial" w:cs="Arial"/>
          <w:sz w:val="24"/>
          <w:szCs w:val="24"/>
        </w:rPr>
        <w:t>;</w:t>
      </w:r>
    </w:p>
    <w:p w14:paraId="60F00213" w14:textId="77777777" w:rsidR="003C4F3E" w:rsidRPr="00797A85" w:rsidRDefault="0073350A" w:rsidP="00C47536">
      <w:pPr>
        <w:numPr>
          <w:ilvl w:val="0"/>
          <w:numId w:val="13"/>
        </w:numPr>
        <w:jc w:val="both"/>
        <w:rPr>
          <w:rFonts w:ascii="Arial" w:hAnsi="Arial" w:cs="Arial"/>
          <w:sz w:val="24"/>
          <w:szCs w:val="24"/>
        </w:rPr>
      </w:pPr>
      <w:r w:rsidRPr="00797A85">
        <w:rPr>
          <w:rFonts w:ascii="Arial" w:hAnsi="Arial" w:cs="Arial"/>
          <w:sz w:val="24"/>
          <w:szCs w:val="24"/>
        </w:rPr>
        <w:t>l’ammontare dell’importo lordo e netto</w:t>
      </w:r>
      <w:r w:rsidR="003C4F3E" w:rsidRPr="00797A85">
        <w:rPr>
          <w:rFonts w:ascii="Arial" w:hAnsi="Arial" w:cs="Arial"/>
          <w:sz w:val="24"/>
          <w:szCs w:val="24"/>
        </w:rPr>
        <w:t xml:space="preserve"> da pagare;</w:t>
      </w:r>
    </w:p>
    <w:p w14:paraId="728C7F05" w14:textId="77777777" w:rsidR="003C4F3E" w:rsidRPr="00797A85" w:rsidRDefault="003C4F3E" w:rsidP="00C47536">
      <w:pPr>
        <w:numPr>
          <w:ilvl w:val="0"/>
          <w:numId w:val="14"/>
        </w:numPr>
        <w:jc w:val="both"/>
        <w:rPr>
          <w:rFonts w:ascii="Arial" w:hAnsi="Arial" w:cs="Arial"/>
          <w:sz w:val="24"/>
          <w:szCs w:val="24"/>
        </w:rPr>
      </w:pPr>
      <w:r w:rsidRPr="00797A85">
        <w:rPr>
          <w:rFonts w:ascii="Arial" w:hAnsi="Arial" w:cs="Arial"/>
          <w:sz w:val="24"/>
          <w:szCs w:val="24"/>
        </w:rPr>
        <w:t>la causale del pagamento;</w:t>
      </w:r>
    </w:p>
    <w:p w14:paraId="12F1E725" w14:textId="77777777" w:rsidR="006B3272" w:rsidRPr="00797A85" w:rsidRDefault="003C4F3E" w:rsidP="00C47536">
      <w:pPr>
        <w:numPr>
          <w:ilvl w:val="0"/>
          <w:numId w:val="15"/>
        </w:numPr>
        <w:jc w:val="both"/>
        <w:rPr>
          <w:rFonts w:ascii="Arial" w:hAnsi="Arial" w:cs="Arial"/>
          <w:sz w:val="24"/>
          <w:szCs w:val="24"/>
        </w:rPr>
      </w:pPr>
      <w:r w:rsidRPr="00797A85">
        <w:rPr>
          <w:rFonts w:ascii="Arial" w:hAnsi="Arial" w:cs="Arial"/>
          <w:sz w:val="24"/>
          <w:szCs w:val="24"/>
        </w:rPr>
        <w:t>la codifica di bilancio</w:t>
      </w:r>
      <w:r w:rsidR="005B2A04" w:rsidRPr="00797A85">
        <w:rPr>
          <w:rFonts w:ascii="Arial" w:hAnsi="Arial" w:cs="Arial"/>
          <w:sz w:val="24"/>
          <w:szCs w:val="24"/>
        </w:rPr>
        <w:t xml:space="preserve"> (l'indicazione della missione, del programma e del titolo di bilancio cui è riferita la spesa) e la relativa disponibilità, distintamente per residui o competenza e cassa;</w:t>
      </w:r>
    </w:p>
    <w:p w14:paraId="653D2186" w14:textId="77777777" w:rsidR="006B3272" w:rsidRPr="00797A85" w:rsidRDefault="006B3272" w:rsidP="005B2A04">
      <w:pPr>
        <w:numPr>
          <w:ilvl w:val="0"/>
          <w:numId w:val="15"/>
        </w:numPr>
        <w:jc w:val="both"/>
        <w:rPr>
          <w:rFonts w:ascii="Arial" w:hAnsi="Arial" w:cs="Arial"/>
          <w:sz w:val="24"/>
          <w:szCs w:val="24"/>
        </w:rPr>
      </w:pPr>
      <w:r w:rsidRPr="00797A85">
        <w:rPr>
          <w:rFonts w:ascii="Arial" w:hAnsi="Arial" w:cs="Arial"/>
          <w:sz w:val="24"/>
          <w:szCs w:val="24"/>
        </w:rPr>
        <w:t xml:space="preserve">la codifica </w:t>
      </w:r>
      <w:r w:rsidR="0030317C" w:rsidRPr="00797A85">
        <w:rPr>
          <w:rFonts w:ascii="Arial" w:hAnsi="Arial" w:cs="Arial"/>
          <w:sz w:val="24"/>
          <w:szCs w:val="24"/>
        </w:rPr>
        <w:t>SIOPE di cui al</w:t>
      </w:r>
      <w:r w:rsidR="00636EED" w:rsidRPr="00797A85">
        <w:rPr>
          <w:rFonts w:ascii="Arial" w:hAnsi="Arial" w:cs="Arial"/>
          <w:sz w:val="24"/>
          <w:szCs w:val="24"/>
        </w:rPr>
        <w:t xml:space="preserve">l’art. 14 </w:t>
      </w:r>
      <w:r w:rsidR="002F210E" w:rsidRPr="00797A85">
        <w:rPr>
          <w:rFonts w:ascii="Arial" w:hAnsi="Arial" w:cs="Arial"/>
          <w:sz w:val="24"/>
          <w:szCs w:val="24"/>
        </w:rPr>
        <w:t>d</w:t>
      </w:r>
      <w:r w:rsidR="00636EED" w:rsidRPr="00797A85">
        <w:rPr>
          <w:rFonts w:ascii="Arial" w:hAnsi="Arial" w:cs="Arial"/>
          <w:sz w:val="24"/>
          <w:szCs w:val="24"/>
        </w:rPr>
        <w:t>ella Legge n. 196/2009;</w:t>
      </w:r>
      <w:r w:rsidR="00C94025" w:rsidRPr="00797A85">
        <w:rPr>
          <w:rFonts w:ascii="Arial" w:hAnsi="Arial" w:cs="Arial"/>
          <w:color w:val="FF0000"/>
          <w:sz w:val="24"/>
          <w:szCs w:val="24"/>
        </w:rPr>
        <w:t xml:space="preserve"> </w:t>
      </w:r>
    </w:p>
    <w:p w14:paraId="753BFC86" w14:textId="77777777" w:rsidR="003C4F3E" w:rsidRPr="00797A85" w:rsidRDefault="00AF0482" w:rsidP="00C47536">
      <w:pPr>
        <w:numPr>
          <w:ilvl w:val="0"/>
          <w:numId w:val="16"/>
        </w:numPr>
        <w:jc w:val="both"/>
        <w:rPr>
          <w:rFonts w:ascii="Arial" w:hAnsi="Arial" w:cs="Arial"/>
          <w:sz w:val="24"/>
          <w:szCs w:val="24"/>
        </w:rPr>
      </w:pPr>
      <w:r w:rsidRPr="00797A85">
        <w:rPr>
          <w:rFonts w:ascii="Arial" w:hAnsi="Arial" w:cs="Arial"/>
          <w:sz w:val="24"/>
          <w:szCs w:val="24"/>
        </w:rPr>
        <w:t>il numero progressivo del M</w:t>
      </w:r>
      <w:r w:rsidR="003C4F3E" w:rsidRPr="00797A85">
        <w:rPr>
          <w:rFonts w:ascii="Arial" w:hAnsi="Arial" w:cs="Arial"/>
          <w:sz w:val="24"/>
          <w:szCs w:val="24"/>
        </w:rPr>
        <w:t>andato per esercizio finanziario;</w:t>
      </w:r>
    </w:p>
    <w:p w14:paraId="1953A1A2" w14:textId="77777777" w:rsidR="003C4F3E" w:rsidRPr="00797A85" w:rsidRDefault="003C4F3E" w:rsidP="00C47536">
      <w:pPr>
        <w:numPr>
          <w:ilvl w:val="0"/>
          <w:numId w:val="17"/>
        </w:numPr>
        <w:jc w:val="both"/>
        <w:rPr>
          <w:rFonts w:ascii="Arial" w:hAnsi="Arial" w:cs="Arial"/>
          <w:sz w:val="24"/>
          <w:szCs w:val="24"/>
        </w:rPr>
      </w:pPr>
      <w:r w:rsidRPr="00797A85">
        <w:rPr>
          <w:rFonts w:ascii="Arial" w:hAnsi="Arial" w:cs="Arial"/>
          <w:sz w:val="24"/>
          <w:szCs w:val="24"/>
        </w:rPr>
        <w:t>l'esercizio finanziario e la data di emissione;</w:t>
      </w:r>
    </w:p>
    <w:p w14:paraId="386C8E8E" w14:textId="77777777" w:rsidR="003C4F3E" w:rsidRPr="00797A85" w:rsidRDefault="003C4F3E" w:rsidP="00C47536">
      <w:pPr>
        <w:numPr>
          <w:ilvl w:val="0"/>
          <w:numId w:val="18"/>
        </w:numPr>
        <w:jc w:val="both"/>
        <w:rPr>
          <w:rFonts w:ascii="Arial" w:hAnsi="Arial" w:cs="Arial"/>
          <w:sz w:val="24"/>
          <w:szCs w:val="24"/>
        </w:rPr>
      </w:pPr>
      <w:r w:rsidRPr="00797A85">
        <w:rPr>
          <w:rFonts w:ascii="Arial" w:hAnsi="Arial" w:cs="Arial"/>
          <w:sz w:val="24"/>
          <w:szCs w:val="24"/>
        </w:rPr>
        <w:t>l'indicazione</w:t>
      </w:r>
      <w:r w:rsidR="00C51DC3" w:rsidRPr="00797A85">
        <w:rPr>
          <w:rFonts w:ascii="Arial" w:hAnsi="Arial" w:cs="Arial"/>
          <w:sz w:val="24"/>
          <w:szCs w:val="24"/>
        </w:rPr>
        <w:t xml:space="preserve"> della modalità di p</w:t>
      </w:r>
      <w:r w:rsidRPr="00797A85">
        <w:rPr>
          <w:rFonts w:ascii="Arial" w:hAnsi="Arial" w:cs="Arial"/>
          <w:sz w:val="24"/>
          <w:szCs w:val="24"/>
        </w:rPr>
        <w:t>agamento prescelta dal beneficiario con i relativi estremi;</w:t>
      </w:r>
    </w:p>
    <w:p w14:paraId="37A5BB19" w14:textId="77777777" w:rsidR="003C4F3E" w:rsidRPr="00797A85" w:rsidRDefault="003C4F3E" w:rsidP="00C47536">
      <w:pPr>
        <w:numPr>
          <w:ilvl w:val="0"/>
          <w:numId w:val="19"/>
        </w:numPr>
        <w:jc w:val="both"/>
        <w:rPr>
          <w:rFonts w:ascii="Arial" w:hAnsi="Arial" w:cs="Arial"/>
          <w:sz w:val="24"/>
          <w:szCs w:val="24"/>
        </w:rPr>
      </w:pPr>
      <w:r w:rsidRPr="00797A85">
        <w:rPr>
          <w:rFonts w:ascii="Arial" w:hAnsi="Arial" w:cs="Arial"/>
          <w:sz w:val="24"/>
          <w:szCs w:val="24"/>
        </w:rPr>
        <w:t>le indicazioni per l'assoggettamento o meno all'imposta di bollo di quietanza;</w:t>
      </w:r>
    </w:p>
    <w:p w14:paraId="6C077BEE" w14:textId="77777777" w:rsidR="003C4F3E" w:rsidRPr="00797A85" w:rsidRDefault="006B3272" w:rsidP="00C47536">
      <w:pPr>
        <w:numPr>
          <w:ilvl w:val="0"/>
          <w:numId w:val="20"/>
        </w:numPr>
        <w:jc w:val="both"/>
        <w:rPr>
          <w:rFonts w:ascii="Arial" w:hAnsi="Arial" w:cs="Arial"/>
          <w:sz w:val="24"/>
          <w:szCs w:val="24"/>
        </w:rPr>
      </w:pPr>
      <w:r w:rsidRPr="00797A85">
        <w:rPr>
          <w:rFonts w:ascii="Arial" w:hAnsi="Arial" w:cs="Arial"/>
          <w:sz w:val="24"/>
          <w:szCs w:val="24"/>
        </w:rPr>
        <w:t>il rispetto degli eventuali vincoli di destinazione stabiliti per legge</w:t>
      </w:r>
      <w:r w:rsidR="00C51DC3" w:rsidRPr="00797A85">
        <w:rPr>
          <w:rFonts w:ascii="Arial" w:hAnsi="Arial" w:cs="Arial"/>
          <w:sz w:val="24"/>
          <w:szCs w:val="24"/>
        </w:rPr>
        <w:t xml:space="preserve"> o relativi a trasferimenti o a</w:t>
      </w:r>
      <w:r w:rsidRPr="00797A85">
        <w:rPr>
          <w:rFonts w:ascii="Arial" w:hAnsi="Arial" w:cs="Arial"/>
          <w:sz w:val="24"/>
          <w:szCs w:val="24"/>
        </w:rPr>
        <w:t xml:space="preserve"> prestiti</w:t>
      </w:r>
      <w:r w:rsidR="003C4F3E" w:rsidRPr="00797A85">
        <w:rPr>
          <w:rFonts w:ascii="Arial" w:hAnsi="Arial" w:cs="Arial"/>
          <w:sz w:val="24"/>
          <w:szCs w:val="24"/>
        </w:rPr>
        <w:t xml:space="preserve">. In caso di mancata </w:t>
      </w:r>
      <w:r w:rsidR="00945C56" w:rsidRPr="00797A85">
        <w:rPr>
          <w:rFonts w:ascii="Arial" w:hAnsi="Arial" w:cs="Arial"/>
          <w:sz w:val="24"/>
          <w:szCs w:val="24"/>
        </w:rPr>
        <w:t xml:space="preserve">indicazione, </w:t>
      </w:r>
      <w:r w:rsidR="003C4F3E" w:rsidRPr="00797A85">
        <w:rPr>
          <w:rFonts w:ascii="Arial" w:hAnsi="Arial" w:cs="Arial"/>
          <w:sz w:val="24"/>
          <w:szCs w:val="24"/>
        </w:rPr>
        <w:t>il Tesoriere non è responsabile ed è tenuto indenne dall'Ente in ordine alla somma utilizzata e alla mancata riduzione del vincolo medesimo;</w:t>
      </w:r>
    </w:p>
    <w:p w14:paraId="762A4F18" w14:textId="77777777" w:rsidR="00B27550" w:rsidRPr="00797A85" w:rsidRDefault="003C4F3E" w:rsidP="00C47536">
      <w:pPr>
        <w:numPr>
          <w:ilvl w:val="0"/>
          <w:numId w:val="21"/>
        </w:numPr>
        <w:jc w:val="both"/>
        <w:rPr>
          <w:rFonts w:ascii="Arial" w:hAnsi="Arial" w:cs="Arial"/>
          <w:sz w:val="24"/>
          <w:szCs w:val="24"/>
        </w:rPr>
      </w:pPr>
      <w:r w:rsidRPr="00797A85">
        <w:rPr>
          <w:rFonts w:ascii="Arial" w:hAnsi="Arial" w:cs="Arial"/>
          <w:sz w:val="24"/>
          <w:szCs w:val="24"/>
        </w:rPr>
        <w:t>la data</w:t>
      </w:r>
      <w:r w:rsidR="00AF0482" w:rsidRPr="00797A85">
        <w:rPr>
          <w:rFonts w:ascii="Arial" w:hAnsi="Arial" w:cs="Arial"/>
          <w:sz w:val="24"/>
          <w:szCs w:val="24"/>
        </w:rPr>
        <w:t xml:space="preserve"> nella quale il P</w:t>
      </w:r>
      <w:r w:rsidR="00B27550" w:rsidRPr="00797A85">
        <w:rPr>
          <w:rFonts w:ascii="Arial" w:hAnsi="Arial" w:cs="Arial"/>
          <w:sz w:val="24"/>
          <w:szCs w:val="24"/>
        </w:rPr>
        <w:t>agamento deve essere eseguito</w:t>
      </w:r>
      <w:r w:rsidR="00AF0482" w:rsidRPr="00797A85">
        <w:rPr>
          <w:rFonts w:ascii="Arial" w:hAnsi="Arial" w:cs="Arial"/>
          <w:sz w:val="24"/>
          <w:szCs w:val="24"/>
        </w:rPr>
        <w:t>, nel caso di P</w:t>
      </w:r>
      <w:r w:rsidRPr="00797A85">
        <w:rPr>
          <w:rFonts w:ascii="Arial" w:hAnsi="Arial" w:cs="Arial"/>
          <w:sz w:val="24"/>
          <w:szCs w:val="24"/>
        </w:rPr>
        <w:t>agamenti a scadenza fissa</w:t>
      </w:r>
      <w:r w:rsidR="00B27550" w:rsidRPr="00797A85">
        <w:rPr>
          <w:rFonts w:ascii="Arial" w:hAnsi="Arial" w:cs="Arial"/>
          <w:sz w:val="24"/>
          <w:szCs w:val="24"/>
        </w:rPr>
        <w:t>, ovvero la scadenza prevista dalla legge o concordata con il creditore,</w:t>
      </w:r>
      <w:r w:rsidRPr="00797A85">
        <w:rPr>
          <w:rFonts w:ascii="Arial" w:hAnsi="Arial" w:cs="Arial"/>
          <w:sz w:val="24"/>
          <w:szCs w:val="24"/>
        </w:rPr>
        <w:t xml:space="preserve"> il cui mancato rispetto comporti penalità</w:t>
      </w:r>
      <w:r w:rsidR="00B27550" w:rsidRPr="00797A85">
        <w:rPr>
          <w:rFonts w:ascii="Arial" w:hAnsi="Arial" w:cs="Arial"/>
          <w:sz w:val="24"/>
          <w:szCs w:val="24"/>
        </w:rPr>
        <w:t>;</w:t>
      </w:r>
    </w:p>
    <w:p w14:paraId="502952D0" w14:textId="77777777" w:rsidR="003C4F3E" w:rsidRPr="00797A85" w:rsidRDefault="003C4F3E" w:rsidP="003C4F3E">
      <w:pPr>
        <w:jc w:val="both"/>
        <w:rPr>
          <w:rFonts w:ascii="Arial" w:hAnsi="Arial" w:cs="Arial"/>
          <w:b/>
          <w:sz w:val="24"/>
          <w:szCs w:val="24"/>
        </w:rPr>
      </w:pPr>
    </w:p>
    <w:p w14:paraId="5C5AE295" w14:textId="77777777" w:rsidR="0036337B" w:rsidRPr="00797A85" w:rsidRDefault="003C4F3E" w:rsidP="0036337B">
      <w:pPr>
        <w:jc w:val="both"/>
        <w:rPr>
          <w:rFonts w:ascii="Arial" w:hAnsi="Arial" w:cs="Arial"/>
          <w:sz w:val="24"/>
          <w:szCs w:val="24"/>
        </w:rPr>
      </w:pPr>
      <w:r w:rsidRPr="00797A85">
        <w:rPr>
          <w:rFonts w:ascii="Arial" w:hAnsi="Arial" w:cs="Arial"/>
          <w:sz w:val="24"/>
          <w:szCs w:val="24"/>
        </w:rPr>
        <w:t xml:space="preserve">4. Il Tesoriere, anche in assenza della preventiva emissione del </w:t>
      </w:r>
      <w:r w:rsidR="00AF0482" w:rsidRPr="00797A85">
        <w:rPr>
          <w:rFonts w:ascii="Arial" w:hAnsi="Arial" w:cs="Arial"/>
          <w:sz w:val="24"/>
          <w:szCs w:val="24"/>
        </w:rPr>
        <w:t>Mandato, effettua i P</w:t>
      </w:r>
      <w:r w:rsidRPr="00797A85">
        <w:rPr>
          <w:rFonts w:ascii="Arial" w:hAnsi="Arial" w:cs="Arial"/>
          <w:sz w:val="24"/>
          <w:szCs w:val="24"/>
        </w:rPr>
        <w:t>agamenti derivanti da delegazioni di pagamento, da obblighi tributari, da somme iscritte a ruolo, da ordinanze di assegnazione - ed eventuali oneri conseguenti - emesse a seguito delle procedure di esecuzione f</w:t>
      </w:r>
      <w:r w:rsidR="00AF0482" w:rsidRPr="00797A85">
        <w:rPr>
          <w:rFonts w:ascii="Arial" w:hAnsi="Arial" w:cs="Arial"/>
          <w:sz w:val="24"/>
          <w:szCs w:val="24"/>
        </w:rPr>
        <w:t xml:space="preserve">orzata di cui all’art. 159 del </w:t>
      </w:r>
      <w:r w:rsidR="00F01D69" w:rsidRPr="00797A85">
        <w:rPr>
          <w:rFonts w:ascii="Arial" w:hAnsi="Arial" w:cs="Arial"/>
          <w:sz w:val="24"/>
          <w:szCs w:val="24"/>
        </w:rPr>
        <w:t>TUEL</w:t>
      </w:r>
      <w:r w:rsidR="005A58B5" w:rsidRPr="00797A85">
        <w:rPr>
          <w:rFonts w:ascii="Arial" w:hAnsi="Arial" w:cs="Arial"/>
          <w:sz w:val="24"/>
          <w:szCs w:val="24"/>
        </w:rPr>
        <w:t>,</w:t>
      </w:r>
      <w:r w:rsidR="00AF0482" w:rsidRPr="00797A85">
        <w:rPr>
          <w:rFonts w:ascii="Arial" w:hAnsi="Arial" w:cs="Arial"/>
          <w:sz w:val="24"/>
          <w:szCs w:val="24"/>
        </w:rPr>
        <w:t xml:space="preserve"> nonché gli altri P</w:t>
      </w:r>
      <w:r w:rsidRPr="00797A85">
        <w:rPr>
          <w:rFonts w:ascii="Arial" w:hAnsi="Arial" w:cs="Arial"/>
          <w:sz w:val="24"/>
          <w:szCs w:val="24"/>
        </w:rPr>
        <w:t xml:space="preserve">agamenti la cui effettuazione è imposta da specifiche disposizioni di legge; se previsto </w:t>
      </w:r>
      <w:r w:rsidR="008D2874" w:rsidRPr="00797A85">
        <w:rPr>
          <w:rFonts w:ascii="Arial" w:hAnsi="Arial" w:cs="Arial"/>
          <w:sz w:val="24"/>
          <w:szCs w:val="24"/>
        </w:rPr>
        <w:t xml:space="preserve">dalla legge o dal </w:t>
      </w:r>
      <w:r w:rsidRPr="00797A85">
        <w:rPr>
          <w:rFonts w:ascii="Arial" w:hAnsi="Arial" w:cs="Arial"/>
          <w:sz w:val="24"/>
          <w:szCs w:val="24"/>
        </w:rPr>
        <w:t>regolamento di contabilità dell’Ente e previa richiesta presentata di volta in volta e firmata dalle stesse persone</w:t>
      </w:r>
      <w:r w:rsidR="00AF0482" w:rsidRPr="00797A85">
        <w:rPr>
          <w:rFonts w:ascii="Arial" w:hAnsi="Arial" w:cs="Arial"/>
          <w:sz w:val="24"/>
          <w:szCs w:val="24"/>
        </w:rPr>
        <w:t xml:space="preserve"> autorizzate a sottoscrivere i M</w:t>
      </w:r>
      <w:r w:rsidRPr="00797A85">
        <w:rPr>
          <w:rFonts w:ascii="Arial" w:hAnsi="Arial" w:cs="Arial"/>
          <w:sz w:val="24"/>
          <w:szCs w:val="24"/>
        </w:rPr>
        <w:t>andati, la medesima operatività è adottata</w:t>
      </w:r>
      <w:r w:rsidR="00C97DD7" w:rsidRPr="00797A85">
        <w:rPr>
          <w:rFonts w:ascii="Arial" w:hAnsi="Arial" w:cs="Arial"/>
          <w:sz w:val="24"/>
          <w:szCs w:val="24"/>
        </w:rPr>
        <w:t xml:space="preserve"> </w:t>
      </w:r>
      <w:r w:rsidR="00AF0482" w:rsidRPr="00797A85">
        <w:rPr>
          <w:rFonts w:ascii="Arial" w:hAnsi="Arial" w:cs="Arial"/>
          <w:sz w:val="24"/>
          <w:szCs w:val="24"/>
        </w:rPr>
        <w:t>anche per i P</w:t>
      </w:r>
      <w:r w:rsidRPr="00797A85">
        <w:rPr>
          <w:rFonts w:ascii="Arial" w:hAnsi="Arial" w:cs="Arial"/>
          <w:sz w:val="24"/>
          <w:szCs w:val="24"/>
        </w:rPr>
        <w:t>agamenti relativi ad utenze e rate assicurative.</w:t>
      </w:r>
      <w:r w:rsidR="0036337B" w:rsidRPr="00797A85">
        <w:rPr>
          <w:rFonts w:ascii="Arial" w:hAnsi="Arial" w:cs="Arial"/>
          <w:sz w:val="24"/>
          <w:szCs w:val="24"/>
        </w:rPr>
        <w:t xml:space="preserve"> Tali Pagamenti sono segnalati all'Ente, il quale procede alla regolarizzazione al più presto e comunque entro i successivi trenta giorni e, in ogni caso, entro i termini previsti per la resa del conto del Tesoriere, imputando i relativi Mandati all’esercizio in cui il Tesoriere stesso ha registrato l’operazione; detti Mandati devono recare l’indicazione del Provvisorio di Uscita rilevato dai dati comunicati dal Tesoriere.</w:t>
      </w:r>
    </w:p>
    <w:p w14:paraId="25B352FC" w14:textId="77777777" w:rsidR="00C97DD7" w:rsidRPr="00797A85" w:rsidRDefault="000732BC" w:rsidP="003C4F3E">
      <w:pPr>
        <w:jc w:val="both"/>
        <w:rPr>
          <w:rFonts w:ascii="Arial" w:hAnsi="Arial" w:cs="Arial"/>
          <w:sz w:val="24"/>
          <w:szCs w:val="24"/>
        </w:rPr>
      </w:pPr>
      <w:r w:rsidRPr="00797A85">
        <w:rPr>
          <w:rFonts w:ascii="Arial" w:hAnsi="Arial" w:cs="Arial"/>
          <w:sz w:val="24"/>
          <w:szCs w:val="24"/>
        </w:rPr>
        <w:t>L’ordinativo è emesso sull’esercizio in cui il Tesoriere ha effettuato il pagamento anche se la comunicazione del Tesoriere è pervenuta all’Ente nell’esercizio successivo.</w:t>
      </w:r>
    </w:p>
    <w:p w14:paraId="6B8353C1" w14:textId="77777777" w:rsidR="003C4F3E" w:rsidRPr="00797A85" w:rsidRDefault="003C4F3E" w:rsidP="003C4F3E">
      <w:pPr>
        <w:jc w:val="both"/>
        <w:rPr>
          <w:rFonts w:ascii="Arial" w:hAnsi="Arial" w:cs="Arial"/>
          <w:sz w:val="24"/>
          <w:szCs w:val="24"/>
        </w:rPr>
      </w:pPr>
    </w:p>
    <w:p w14:paraId="2830F486" w14:textId="77777777" w:rsidR="003C4F3E" w:rsidRPr="00797A85" w:rsidRDefault="00AF0482" w:rsidP="003C4F3E">
      <w:pPr>
        <w:jc w:val="both"/>
        <w:rPr>
          <w:rFonts w:ascii="Arial" w:hAnsi="Arial" w:cs="Arial"/>
          <w:sz w:val="24"/>
          <w:szCs w:val="24"/>
        </w:rPr>
      </w:pPr>
      <w:r w:rsidRPr="00797A85">
        <w:rPr>
          <w:rFonts w:ascii="Arial" w:hAnsi="Arial" w:cs="Arial"/>
          <w:sz w:val="24"/>
          <w:szCs w:val="24"/>
        </w:rPr>
        <w:t>5. I beneficiari dei P</w:t>
      </w:r>
      <w:r w:rsidR="003C4F3E" w:rsidRPr="00797A85">
        <w:rPr>
          <w:rFonts w:ascii="Arial" w:hAnsi="Arial" w:cs="Arial"/>
          <w:sz w:val="24"/>
          <w:szCs w:val="24"/>
        </w:rPr>
        <w:t>agamenti sono avvisati direttamente dall'Ente dopo l'</w:t>
      </w:r>
      <w:r w:rsidRPr="00797A85">
        <w:rPr>
          <w:rFonts w:ascii="Arial" w:hAnsi="Arial" w:cs="Arial"/>
          <w:sz w:val="24"/>
          <w:szCs w:val="24"/>
        </w:rPr>
        <w:t>avvenut</w:t>
      </w:r>
      <w:r w:rsidR="002B2770" w:rsidRPr="00797A85">
        <w:rPr>
          <w:rFonts w:ascii="Arial" w:hAnsi="Arial" w:cs="Arial"/>
          <w:sz w:val="24"/>
          <w:szCs w:val="24"/>
        </w:rPr>
        <w:t>a conferma di ricezione dei Mandati da parte del Tesoriere</w:t>
      </w:r>
      <w:r w:rsidR="003C4F3E" w:rsidRPr="00797A85">
        <w:rPr>
          <w:rFonts w:ascii="Arial" w:hAnsi="Arial" w:cs="Arial"/>
          <w:sz w:val="24"/>
          <w:szCs w:val="24"/>
        </w:rPr>
        <w:t>.</w:t>
      </w:r>
    </w:p>
    <w:p w14:paraId="7921713F" w14:textId="77777777" w:rsidR="003C4F3E" w:rsidRPr="00797A85" w:rsidRDefault="003C4F3E" w:rsidP="003C4F3E">
      <w:pPr>
        <w:jc w:val="both"/>
        <w:rPr>
          <w:rFonts w:ascii="Arial" w:hAnsi="Arial" w:cs="Arial"/>
          <w:b/>
          <w:sz w:val="24"/>
          <w:szCs w:val="24"/>
        </w:rPr>
      </w:pPr>
    </w:p>
    <w:p w14:paraId="13028369" w14:textId="77777777" w:rsidR="00486367" w:rsidRPr="00797A85" w:rsidRDefault="003C4F3E" w:rsidP="003C4F3E">
      <w:pPr>
        <w:jc w:val="both"/>
        <w:rPr>
          <w:rFonts w:ascii="Arial" w:hAnsi="Arial" w:cs="Arial"/>
          <w:color w:val="1F497D"/>
          <w:sz w:val="24"/>
          <w:szCs w:val="24"/>
          <w:lang w:eastAsia="en-US"/>
        </w:rPr>
      </w:pPr>
      <w:r w:rsidRPr="00797A85">
        <w:rPr>
          <w:rFonts w:ascii="Arial" w:hAnsi="Arial" w:cs="Arial"/>
          <w:sz w:val="24"/>
          <w:szCs w:val="24"/>
        </w:rPr>
        <w:t xml:space="preserve">6. Salvo quanto </w:t>
      </w:r>
      <w:r w:rsidRPr="003009EC">
        <w:rPr>
          <w:rFonts w:ascii="Arial" w:hAnsi="Arial" w:cs="Arial"/>
          <w:sz w:val="24"/>
          <w:szCs w:val="24"/>
        </w:rPr>
        <w:t xml:space="preserve">indicato al precedente comma 3, </w:t>
      </w:r>
      <w:r w:rsidR="00355609" w:rsidRPr="003009EC">
        <w:rPr>
          <w:rFonts w:ascii="Arial" w:hAnsi="Arial" w:cs="Arial"/>
          <w:sz w:val="24"/>
          <w:szCs w:val="24"/>
        </w:rPr>
        <w:t>pen</w:t>
      </w:r>
      <w:r w:rsidR="00D41407" w:rsidRPr="003009EC">
        <w:rPr>
          <w:rFonts w:ascii="Arial" w:hAnsi="Arial" w:cs="Arial"/>
          <w:sz w:val="24"/>
          <w:szCs w:val="24"/>
        </w:rPr>
        <w:t>ultimo</w:t>
      </w:r>
      <w:r w:rsidRPr="003009EC">
        <w:rPr>
          <w:rFonts w:ascii="Arial" w:hAnsi="Arial" w:cs="Arial"/>
          <w:sz w:val="24"/>
          <w:szCs w:val="24"/>
        </w:rPr>
        <w:t xml:space="preserve"> alinea</w:t>
      </w:r>
      <w:r w:rsidR="00AF0482" w:rsidRPr="003009EC">
        <w:rPr>
          <w:rFonts w:ascii="Arial" w:hAnsi="Arial" w:cs="Arial"/>
          <w:sz w:val="24"/>
          <w:szCs w:val="24"/>
        </w:rPr>
        <w:t>, il Tesoriere</w:t>
      </w:r>
      <w:r w:rsidR="00AF0482" w:rsidRPr="00797A85">
        <w:rPr>
          <w:rFonts w:ascii="Arial" w:hAnsi="Arial" w:cs="Arial"/>
          <w:sz w:val="24"/>
          <w:szCs w:val="24"/>
        </w:rPr>
        <w:t xml:space="preserve"> esegue i P</w:t>
      </w:r>
      <w:r w:rsidRPr="00797A85">
        <w:rPr>
          <w:rFonts w:ascii="Arial" w:hAnsi="Arial" w:cs="Arial"/>
          <w:sz w:val="24"/>
          <w:szCs w:val="24"/>
        </w:rPr>
        <w:t>agamenti entro i limiti del bilancio ed eventuali sue variazioni approvat</w:t>
      </w:r>
      <w:r w:rsidR="002F210E" w:rsidRPr="00797A85">
        <w:rPr>
          <w:rFonts w:ascii="Arial" w:hAnsi="Arial" w:cs="Arial"/>
          <w:sz w:val="24"/>
          <w:szCs w:val="24"/>
        </w:rPr>
        <w:t>e</w:t>
      </w:r>
      <w:r w:rsidRPr="00797A85">
        <w:rPr>
          <w:rFonts w:ascii="Arial" w:hAnsi="Arial" w:cs="Arial"/>
          <w:sz w:val="24"/>
          <w:szCs w:val="24"/>
        </w:rPr>
        <w:t xml:space="preserve"> e res</w:t>
      </w:r>
      <w:r w:rsidR="002F210E" w:rsidRPr="00797A85">
        <w:rPr>
          <w:rFonts w:ascii="Arial" w:hAnsi="Arial" w:cs="Arial"/>
          <w:sz w:val="24"/>
          <w:szCs w:val="24"/>
        </w:rPr>
        <w:t>e</w:t>
      </w:r>
      <w:r w:rsidRPr="00797A85">
        <w:rPr>
          <w:rFonts w:ascii="Arial" w:hAnsi="Arial" w:cs="Arial"/>
          <w:sz w:val="24"/>
          <w:szCs w:val="24"/>
        </w:rPr>
        <w:t xml:space="preserve"> esecutiv</w:t>
      </w:r>
      <w:r w:rsidR="0050011F" w:rsidRPr="00797A85">
        <w:rPr>
          <w:rFonts w:ascii="Arial" w:hAnsi="Arial" w:cs="Arial"/>
          <w:sz w:val="24"/>
          <w:szCs w:val="24"/>
        </w:rPr>
        <w:t>e</w:t>
      </w:r>
      <w:r w:rsidRPr="00797A85">
        <w:rPr>
          <w:rFonts w:ascii="Arial" w:hAnsi="Arial" w:cs="Arial"/>
          <w:sz w:val="24"/>
          <w:szCs w:val="24"/>
        </w:rPr>
        <w:t xml:space="preserve"> nelle forme di legge</w:t>
      </w:r>
      <w:r w:rsidR="00207689" w:rsidRPr="00797A85">
        <w:rPr>
          <w:rFonts w:ascii="Arial" w:hAnsi="Arial" w:cs="Arial"/>
          <w:sz w:val="24"/>
          <w:szCs w:val="24"/>
        </w:rPr>
        <w:t>.</w:t>
      </w:r>
      <w:r w:rsidR="00486367" w:rsidRPr="00797A85">
        <w:rPr>
          <w:rFonts w:ascii="Arial" w:hAnsi="Arial" w:cs="Arial"/>
          <w:color w:val="1F497D"/>
          <w:sz w:val="24"/>
          <w:szCs w:val="24"/>
          <w:lang w:eastAsia="en-US"/>
        </w:rPr>
        <w:t xml:space="preserve"> </w:t>
      </w:r>
    </w:p>
    <w:p w14:paraId="627820FE" w14:textId="77777777" w:rsidR="00486367" w:rsidRPr="00797A85" w:rsidRDefault="00486367" w:rsidP="003C4F3E">
      <w:pPr>
        <w:jc w:val="both"/>
        <w:rPr>
          <w:rFonts w:ascii="Arial" w:hAnsi="Arial" w:cs="Arial"/>
          <w:color w:val="1F497D"/>
          <w:sz w:val="24"/>
          <w:szCs w:val="24"/>
          <w:lang w:eastAsia="en-US"/>
        </w:rPr>
      </w:pPr>
    </w:p>
    <w:p w14:paraId="6F67BC39" w14:textId="0E001281" w:rsidR="003C4F3E" w:rsidRPr="00797A85" w:rsidRDefault="00A975D1" w:rsidP="003C4F3E">
      <w:pPr>
        <w:jc w:val="both"/>
        <w:rPr>
          <w:rFonts w:ascii="Arial" w:hAnsi="Arial" w:cs="Arial"/>
          <w:sz w:val="24"/>
          <w:szCs w:val="24"/>
        </w:rPr>
      </w:pPr>
      <w:r w:rsidRPr="00797A85">
        <w:rPr>
          <w:rFonts w:ascii="Arial" w:hAnsi="Arial" w:cs="Arial"/>
          <w:sz w:val="24"/>
          <w:szCs w:val="24"/>
        </w:rPr>
        <w:t>7</w:t>
      </w:r>
      <w:r w:rsidR="00AF0482" w:rsidRPr="00797A85">
        <w:rPr>
          <w:rFonts w:ascii="Arial" w:hAnsi="Arial" w:cs="Arial"/>
          <w:sz w:val="24"/>
          <w:szCs w:val="24"/>
        </w:rPr>
        <w:t>. I P</w:t>
      </w:r>
      <w:r w:rsidR="003C4F3E" w:rsidRPr="00797A85">
        <w:rPr>
          <w:rFonts w:ascii="Arial" w:hAnsi="Arial" w:cs="Arial"/>
          <w:sz w:val="24"/>
          <w:szCs w:val="24"/>
        </w:rPr>
        <w:t xml:space="preserve">agamenti sono eseguiti utilizzando i fondi disponibili ovvero utilizzando, con le modalità indicate </w:t>
      </w:r>
      <w:r w:rsidR="003C4F3E" w:rsidRPr="003009EC">
        <w:rPr>
          <w:rFonts w:ascii="Arial" w:hAnsi="Arial" w:cs="Arial"/>
          <w:sz w:val="24"/>
          <w:szCs w:val="24"/>
        </w:rPr>
        <w:t xml:space="preserve">al successivo </w:t>
      </w:r>
      <w:r w:rsidR="00163E38" w:rsidRPr="003009EC">
        <w:rPr>
          <w:rFonts w:ascii="Arial" w:hAnsi="Arial" w:cs="Arial"/>
          <w:sz w:val="24"/>
          <w:szCs w:val="24"/>
        </w:rPr>
        <w:t>art. 1</w:t>
      </w:r>
      <w:r w:rsidR="003009EC" w:rsidRPr="003009EC">
        <w:rPr>
          <w:rFonts w:ascii="Arial" w:hAnsi="Arial" w:cs="Arial"/>
          <w:sz w:val="24"/>
          <w:szCs w:val="24"/>
        </w:rPr>
        <w:t>3</w:t>
      </w:r>
      <w:r w:rsidR="003C4F3E" w:rsidRPr="003009EC">
        <w:rPr>
          <w:rFonts w:ascii="Arial" w:hAnsi="Arial" w:cs="Arial"/>
          <w:sz w:val="24"/>
          <w:szCs w:val="24"/>
        </w:rPr>
        <w:t>, l'</w:t>
      </w:r>
      <w:r w:rsidR="004F7D8B" w:rsidRPr="003009EC">
        <w:rPr>
          <w:rFonts w:ascii="Arial" w:hAnsi="Arial" w:cs="Arial"/>
          <w:sz w:val="24"/>
          <w:szCs w:val="24"/>
        </w:rPr>
        <w:t xml:space="preserve">eventuale </w:t>
      </w:r>
      <w:r w:rsidR="003C4F3E" w:rsidRPr="003009EC">
        <w:rPr>
          <w:rFonts w:ascii="Arial" w:hAnsi="Arial" w:cs="Arial"/>
          <w:sz w:val="24"/>
          <w:szCs w:val="24"/>
        </w:rPr>
        <w:t>anticipazione</w:t>
      </w:r>
      <w:r w:rsidR="003C4F3E" w:rsidRPr="00797A85">
        <w:rPr>
          <w:rFonts w:ascii="Arial" w:hAnsi="Arial" w:cs="Arial"/>
          <w:sz w:val="24"/>
          <w:szCs w:val="24"/>
        </w:rPr>
        <w:t xml:space="preserve"> di tesoreria</w:t>
      </w:r>
      <w:r w:rsidR="004F7D8B" w:rsidRPr="00797A85">
        <w:rPr>
          <w:rFonts w:ascii="Arial" w:hAnsi="Arial" w:cs="Arial"/>
          <w:sz w:val="24"/>
          <w:szCs w:val="24"/>
        </w:rPr>
        <w:t xml:space="preserve"> - deliberata e richiesta dall’Ente nelle forme di legge - per la parte libera da vincoli.</w:t>
      </w:r>
    </w:p>
    <w:p w14:paraId="79ACDC14" w14:textId="77777777" w:rsidR="00D44F37" w:rsidRPr="00797A85" w:rsidRDefault="00D44F37" w:rsidP="003C4F3E">
      <w:pPr>
        <w:jc w:val="both"/>
        <w:rPr>
          <w:rFonts w:ascii="Arial" w:hAnsi="Arial" w:cs="Arial"/>
          <w:sz w:val="24"/>
          <w:szCs w:val="24"/>
        </w:rPr>
      </w:pPr>
    </w:p>
    <w:p w14:paraId="7783D164" w14:textId="6ECCCBF3" w:rsidR="00270C00" w:rsidRPr="00797A85" w:rsidRDefault="00A975D1" w:rsidP="003C4F3E">
      <w:pPr>
        <w:jc w:val="both"/>
        <w:rPr>
          <w:rFonts w:ascii="Arial" w:hAnsi="Arial" w:cs="Arial"/>
          <w:sz w:val="24"/>
          <w:szCs w:val="24"/>
        </w:rPr>
      </w:pPr>
      <w:r w:rsidRPr="00797A85">
        <w:rPr>
          <w:rFonts w:ascii="Arial" w:hAnsi="Arial" w:cs="Arial"/>
          <w:sz w:val="24"/>
          <w:szCs w:val="24"/>
        </w:rPr>
        <w:t>8</w:t>
      </w:r>
      <w:r w:rsidR="003C4F3E" w:rsidRPr="00797A85">
        <w:rPr>
          <w:rFonts w:ascii="Arial" w:hAnsi="Arial" w:cs="Arial"/>
          <w:sz w:val="24"/>
          <w:szCs w:val="24"/>
        </w:rPr>
        <w:t xml:space="preserve">. Il Tesoriere non </w:t>
      </w:r>
      <w:r w:rsidR="00270C00" w:rsidRPr="00797A85">
        <w:rPr>
          <w:rFonts w:ascii="Arial" w:hAnsi="Arial" w:cs="Arial"/>
          <w:sz w:val="24"/>
          <w:szCs w:val="24"/>
        </w:rPr>
        <w:t xml:space="preserve">è tenuto ad accettare </w:t>
      </w:r>
      <w:r w:rsidR="00AF0482" w:rsidRPr="00797A85">
        <w:rPr>
          <w:rFonts w:ascii="Arial" w:hAnsi="Arial" w:cs="Arial"/>
          <w:sz w:val="24"/>
          <w:szCs w:val="24"/>
        </w:rPr>
        <w:t>M</w:t>
      </w:r>
      <w:r w:rsidR="003C4F3E" w:rsidRPr="00797A85">
        <w:rPr>
          <w:rFonts w:ascii="Arial" w:hAnsi="Arial" w:cs="Arial"/>
          <w:sz w:val="24"/>
          <w:szCs w:val="24"/>
        </w:rPr>
        <w:t xml:space="preserve">andati che </w:t>
      </w:r>
      <w:r w:rsidR="00270C00" w:rsidRPr="00797A85">
        <w:rPr>
          <w:rFonts w:ascii="Arial" w:hAnsi="Arial" w:cs="Arial"/>
          <w:sz w:val="24"/>
          <w:szCs w:val="24"/>
        </w:rPr>
        <w:t xml:space="preserve">non </w:t>
      </w:r>
      <w:r w:rsidR="003C4F3E" w:rsidRPr="00797A85">
        <w:rPr>
          <w:rFonts w:ascii="Arial" w:hAnsi="Arial" w:cs="Arial"/>
          <w:sz w:val="24"/>
          <w:szCs w:val="24"/>
        </w:rPr>
        <w:t>risultino</w:t>
      </w:r>
      <w:r w:rsidR="00270C00" w:rsidRPr="00797A85">
        <w:rPr>
          <w:rFonts w:ascii="Arial" w:hAnsi="Arial" w:cs="Arial"/>
          <w:sz w:val="24"/>
          <w:szCs w:val="24"/>
        </w:rPr>
        <w:t xml:space="preserve"> conformi a quanto previsto dalle specifiche tecniche </w:t>
      </w:r>
      <w:r w:rsidR="00B77AD0" w:rsidRPr="00797A85">
        <w:rPr>
          <w:rFonts w:ascii="Arial" w:hAnsi="Arial" w:cs="Arial"/>
          <w:sz w:val="24"/>
          <w:szCs w:val="24"/>
        </w:rPr>
        <w:t>OPI</w:t>
      </w:r>
      <w:r w:rsidR="00270C00" w:rsidRPr="00797A85">
        <w:rPr>
          <w:rFonts w:ascii="Arial" w:hAnsi="Arial" w:cs="Arial"/>
          <w:sz w:val="24"/>
          <w:szCs w:val="24"/>
        </w:rPr>
        <w:t xml:space="preserve">, </w:t>
      </w:r>
      <w:r w:rsidR="00E010E1" w:rsidRPr="00797A85">
        <w:rPr>
          <w:rFonts w:ascii="Arial" w:hAnsi="Arial" w:cs="Arial"/>
          <w:sz w:val="24"/>
          <w:szCs w:val="24"/>
        </w:rPr>
        <w:t>tempo per tempo</w:t>
      </w:r>
      <w:r w:rsidR="00270C00" w:rsidRPr="00797A85">
        <w:rPr>
          <w:rFonts w:ascii="Arial" w:hAnsi="Arial" w:cs="Arial"/>
          <w:sz w:val="24"/>
          <w:szCs w:val="24"/>
        </w:rPr>
        <w:t xml:space="preserve"> vigenti.</w:t>
      </w:r>
    </w:p>
    <w:p w14:paraId="1704D959" w14:textId="77777777" w:rsidR="00270C00" w:rsidRPr="00797A85" w:rsidRDefault="00270C00" w:rsidP="003C4F3E">
      <w:pPr>
        <w:jc w:val="both"/>
        <w:rPr>
          <w:rFonts w:ascii="Arial" w:hAnsi="Arial" w:cs="Arial"/>
          <w:sz w:val="24"/>
          <w:szCs w:val="24"/>
        </w:rPr>
      </w:pPr>
    </w:p>
    <w:p w14:paraId="3012F417" w14:textId="77777777" w:rsidR="003C4F3E" w:rsidRPr="00797A85" w:rsidRDefault="00A975D1" w:rsidP="003C4F3E">
      <w:pPr>
        <w:jc w:val="both"/>
        <w:rPr>
          <w:rFonts w:ascii="Arial" w:hAnsi="Arial" w:cs="Arial"/>
          <w:sz w:val="24"/>
          <w:szCs w:val="24"/>
        </w:rPr>
      </w:pPr>
      <w:r w:rsidRPr="00797A85">
        <w:rPr>
          <w:rFonts w:ascii="Arial" w:hAnsi="Arial" w:cs="Arial"/>
          <w:sz w:val="24"/>
          <w:szCs w:val="24"/>
        </w:rPr>
        <w:t>9</w:t>
      </w:r>
      <w:r w:rsidR="00AF0482" w:rsidRPr="00797A85">
        <w:rPr>
          <w:rFonts w:ascii="Arial" w:hAnsi="Arial" w:cs="Arial"/>
          <w:sz w:val="24"/>
          <w:szCs w:val="24"/>
        </w:rPr>
        <w:t>. Il Tesoriere estingue i M</w:t>
      </w:r>
      <w:r w:rsidR="003C4F3E" w:rsidRPr="00797A85">
        <w:rPr>
          <w:rFonts w:ascii="Arial" w:hAnsi="Arial" w:cs="Arial"/>
          <w:sz w:val="24"/>
          <w:szCs w:val="24"/>
        </w:rPr>
        <w:t>andati secondo le modalità indicate dall'Ente</w:t>
      </w:r>
      <w:r w:rsidR="000C30D3" w:rsidRPr="00797A85">
        <w:rPr>
          <w:rFonts w:ascii="Arial" w:hAnsi="Arial" w:cs="Arial"/>
          <w:sz w:val="24"/>
          <w:szCs w:val="24"/>
        </w:rPr>
        <w:t>.</w:t>
      </w:r>
      <w:r w:rsidR="008D2874" w:rsidRPr="00797A85">
        <w:rPr>
          <w:rFonts w:ascii="Arial" w:hAnsi="Arial" w:cs="Arial"/>
          <w:sz w:val="24"/>
          <w:szCs w:val="24"/>
        </w:rPr>
        <w:t xml:space="preserve"> Quest’ultimo è tenuto ad operare nel rispetto </w:t>
      </w:r>
      <w:r w:rsidR="0098195A" w:rsidRPr="00797A85">
        <w:rPr>
          <w:rFonts w:ascii="Arial" w:hAnsi="Arial" w:cs="Arial"/>
          <w:sz w:val="24"/>
          <w:szCs w:val="24"/>
        </w:rPr>
        <w:t>del comma 2</w:t>
      </w:r>
      <w:r w:rsidR="005A58B5" w:rsidRPr="00797A85">
        <w:rPr>
          <w:rFonts w:ascii="Arial" w:hAnsi="Arial" w:cs="Arial"/>
          <w:sz w:val="24"/>
          <w:szCs w:val="24"/>
        </w:rPr>
        <w:t xml:space="preserve"> </w:t>
      </w:r>
      <w:r w:rsidR="008D2874" w:rsidRPr="00797A85">
        <w:rPr>
          <w:rFonts w:ascii="Arial" w:hAnsi="Arial" w:cs="Arial"/>
          <w:sz w:val="24"/>
          <w:szCs w:val="24"/>
        </w:rPr>
        <w:t xml:space="preserve">dell’art. 12 del D.L. n. 201/2011, convertito nella </w:t>
      </w:r>
      <w:r w:rsidR="000B1C74" w:rsidRPr="00797A85">
        <w:rPr>
          <w:rFonts w:ascii="Arial" w:hAnsi="Arial" w:cs="Arial"/>
          <w:sz w:val="24"/>
          <w:szCs w:val="24"/>
        </w:rPr>
        <w:t>L</w:t>
      </w:r>
      <w:r w:rsidR="008D2874" w:rsidRPr="00797A85">
        <w:rPr>
          <w:rFonts w:ascii="Arial" w:hAnsi="Arial" w:cs="Arial"/>
          <w:sz w:val="24"/>
          <w:szCs w:val="24"/>
        </w:rPr>
        <w:t xml:space="preserve">egge n. 214/2011, inerente ai limiti di importo per i pagamenti eseguiti per cassa. </w:t>
      </w:r>
    </w:p>
    <w:p w14:paraId="622AD824" w14:textId="77777777" w:rsidR="003006A6" w:rsidRPr="00797A85" w:rsidRDefault="003006A6" w:rsidP="003C4F3E">
      <w:pPr>
        <w:jc w:val="both"/>
        <w:rPr>
          <w:rFonts w:ascii="Arial" w:hAnsi="Arial" w:cs="Arial"/>
          <w:b/>
          <w:sz w:val="24"/>
          <w:szCs w:val="24"/>
        </w:rPr>
      </w:pPr>
    </w:p>
    <w:p w14:paraId="20B2C95A" w14:textId="77777777" w:rsidR="003C4F3E" w:rsidRPr="00797A85" w:rsidRDefault="00340B68"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0</w:t>
      </w:r>
      <w:r w:rsidR="00E433D7" w:rsidRPr="00797A85">
        <w:rPr>
          <w:rFonts w:ascii="Arial" w:hAnsi="Arial" w:cs="Arial"/>
          <w:sz w:val="24"/>
          <w:szCs w:val="24"/>
        </w:rPr>
        <w:t>.Sui pagamenti di tesoreria sarà riconosciuta una valuta pari allo stesso giorno dell’operazione. I</w:t>
      </w:r>
      <w:r w:rsidR="00FF6A9B" w:rsidRPr="00797A85">
        <w:rPr>
          <w:rFonts w:ascii="Arial" w:hAnsi="Arial" w:cs="Arial"/>
          <w:sz w:val="24"/>
          <w:szCs w:val="24"/>
        </w:rPr>
        <w:t>l Tesoriere</w:t>
      </w:r>
      <w:r w:rsidR="000E7F4D" w:rsidRPr="00797A85">
        <w:rPr>
          <w:rFonts w:ascii="Arial" w:hAnsi="Arial" w:cs="Arial"/>
          <w:sz w:val="24"/>
          <w:szCs w:val="24"/>
        </w:rPr>
        <w:t>. In caso di P</w:t>
      </w:r>
      <w:r w:rsidR="003C4F3E" w:rsidRPr="00797A85">
        <w:rPr>
          <w:rFonts w:ascii="Arial" w:hAnsi="Arial" w:cs="Arial"/>
          <w:sz w:val="24"/>
          <w:szCs w:val="24"/>
        </w:rPr>
        <w:t>agamenti da eseguirsi in termine fisso indicato dall'Ente sul</w:t>
      </w:r>
      <w:r w:rsidR="000E7F4D" w:rsidRPr="00797A85">
        <w:rPr>
          <w:rFonts w:ascii="Arial" w:hAnsi="Arial" w:cs="Arial"/>
          <w:sz w:val="24"/>
          <w:szCs w:val="24"/>
        </w:rPr>
        <w:t xml:space="preserve"> M</w:t>
      </w:r>
      <w:r w:rsidR="00130CDF" w:rsidRPr="00797A85">
        <w:rPr>
          <w:rFonts w:ascii="Arial" w:hAnsi="Arial" w:cs="Arial"/>
          <w:sz w:val="24"/>
          <w:szCs w:val="24"/>
        </w:rPr>
        <w:t>andato</w:t>
      </w:r>
      <w:r w:rsidR="003C4F3E" w:rsidRPr="00797A85">
        <w:rPr>
          <w:rFonts w:ascii="Arial" w:hAnsi="Arial" w:cs="Arial"/>
          <w:sz w:val="24"/>
          <w:szCs w:val="24"/>
        </w:rPr>
        <w:t xml:space="preserve">, l'Ente medesimo deve </w:t>
      </w:r>
      <w:r w:rsidR="00ED035D" w:rsidRPr="00797A85">
        <w:rPr>
          <w:rFonts w:ascii="Arial" w:hAnsi="Arial" w:cs="Arial"/>
          <w:sz w:val="24"/>
          <w:szCs w:val="24"/>
        </w:rPr>
        <w:t xml:space="preserve">trasmettere </w:t>
      </w:r>
      <w:r w:rsidR="000E7F4D" w:rsidRPr="00797A85">
        <w:rPr>
          <w:rFonts w:ascii="Arial" w:hAnsi="Arial" w:cs="Arial"/>
          <w:sz w:val="24"/>
          <w:szCs w:val="24"/>
        </w:rPr>
        <w:t>i M</w:t>
      </w:r>
      <w:r w:rsidR="003C4F3E" w:rsidRPr="00797A85">
        <w:rPr>
          <w:rFonts w:ascii="Arial" w:hAnsi="Arial" w:cs="Arial"/>
          <w:sz w:val="24"/>
          <w:szCs w:val="24"/>
        </w:rPr>
        <w:t>andati</w:t>
      </w:r>
      <w:r w:rsidR="00ED035D" w:rsidRPr="00797A85">
        <w:rPr>
          <w:rFonts w:ascii="Arial" w:hAnsi="Arial" w:cs="Arial"/>
          <w:sz w:val="24"/>
          <w:szCs w:val="24"/>
        </w:rPr>
        <w:t xml:space="preserve"> </w:t>
      </w:r>
      <w:r w:rsidR="00A13918" w:rsidRPr="00797A85">
        <w:rPr>
          <w:rFonts w:ascii="Arial" w:hAnsi="Arial" w:cs="Arial"/>
          <w:sz w:val="24"/>
          <w:szCs w:val="24"/>
        </w:rPr>
        <w:t xml:space="preserve">entro </w:t>
      </w:r>
      <w:r w:rsidR="000C30D3" w:rsidRPr="00797A85">
        <w:rPr>
          <w:rFonts w:ascii="Arial" w:hAnsi="Arial" w:cs="Arial"/>
          <w:sz w:val="24"/>
          <w:szCs w:val="24"/>
        </w:rPr>
        <w:t>i termini concordati</w:t>
      </w:r>
      <w:r w:rsidR="009219B9" w:rsidRPr="00797A85">
        <w:rPr>
          <w:rFonts w:ascii="Arial" w:hAnsi="Arial" w:cs="Arial"/>
          <w:sz w:val="24"/>
          <w:szCs w:val="24"/>
        </w:rPr>
        <w:t xml:space="preserve"> tra l’Ente e il Tesoriere</w:t>
      </w:r>
      <w:r w:rsidR="003C4F3E" w:rsidRPr="00797A85">
        <w:rPr>
          <w:rFonts w:ascii="Arial" w:hAnsi="Arial" w:cs="Arial"/>
          <w:sz w:val="24"/>
          <w:szCs w:val="24"/>
        </w:rPr>
        <w:t>.</w:t>
      </w:r>
      <w:r w:rsidR="00870B8A" w:rsidRPr="00797A85">
        <w:rPr>
          <w:rFonts w:ascii="Arial" w:hAnsi="Arial" w:cs="Arial"/>
          <w:sz w:val="24"/>
          <w:szCs w:val="24"/>
        </w:rPr>
        <w:t xml:space="preserve"> Per quanto concerne i Mandati da estinguere tramite strumenti informatici, ai fini della ricezione dell’Ordine di pagamento si rimanda al paragrafo 2 della Circolare ME</w:t>
      </w:r>
      <w:r w:rsidR="00550B16" w:rsidRPr="00797A85">
        <w:rPr>
          <w:rFonts w:ascii="Arial" w:hAnsi="Arial" w:cs="Arial"/>
          <w:sz w:val="24"/>
          <w:szCs w:val="24"/>
        </w:rPr>
        <w:t>F/RGS n. 22 del 15 giugno 2018.</w:t>
      </w:r>
    </w:p>
    <w:p w14:paraId="05E3473C" w14:textId="77777777" w:rsidR="003C4F3E" w:rsidRPr="00797A85" w:rsidRDefault="003C4F3E" w:rsidP="003C4F3E">
      <w:pPr>
        <w:jc w:val="both"/>
        <w:rPr>
          <w:rFonts w:ascii="Arial" w:hAnsi="Arial" w:cs="Arial"/>
          <w:b/>
          <w:sz w:val="24"/>
          <w:szCs w:val="24"/>
        </w:rPr>
      </w:pPr>
    </w:p>
    <w:p w14:paraId="7B306B7C" w14:textId="77777777"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1</w:t>
      </w:r>
      <w:r w:rsidRPr="00797A85">
        <w:rPr>
          <w:rFonts w:ascii="Arial" w:hAnsi="Arial" w:cs="Arial"/>
          <w:sz w:val="24"/>
          <w:szCs w:val="24"/>
        </w:rPr>
        <w:t>. Per quanto riguarda il pagamento delle retribuzioni al personale dipendente e delle indennità di carica degli Amministratori dell’ente, l’esecuzione di detto pagamento dovrà avvenire il giorno 27 di ogni mese.</w:t>
      </w:r>
    </w:p>
    <w:p w14:paraId="0B987813" w14:textId="77777777"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Nel caso in cui tale data coincida con un giorno festivo o di sabato, il pagamento dovrà essere anticipato al giorno lavorativo immediatamente precedente, salvo diversa disposizione da parte dell’Ente, sottoscritta da chi è autorizzato a firmare i mandati. Le somme relative al pagamento degli stipendi e dei compensi agli Amministratori comunali vengono accreditate, con valuta dello stesso giorno del pagamento degli stipendi anche per accreditamenti su conti correnti aperti presso altri istituti di credito e senza commissioni o altri oneri a carico dei suddetti. Il Tesoriere, nel caso il personale sia correntista del medesimo Istituto, si impegna ad applicare condizioni favorevoli di conto.</w:t>
      </w:r>
    </w:p>
    <w:p w14:paraId="73432679" w14:textId="77777777" w:rsidR="00403E51" w:rsidRPr="00797A85" w:rsidRDefault="00403E51" w:rsidP="00403E51">
      <w:pPr>
        <w:autoSpaceDE w:val="0"/>
        <w:autoSpaceDN w:val="0"/>
        <w:adjustRightInd w:val="0"/>
        <w:jc w:val="both"/>
        <w:rPr>
          <w:rFonts w:ascii="Arial" w:hAnsi="Arial" w:cs="Arial"/>
          <w:sz w:val="24"/>
          <w:szCs w:val="24"/>
        </w:rPr>
      </w:pPr>
    </w:p>
    <w:p w14:paraId="7227EB49" w14:textId="77777777"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2</w:t>
      </w:r>
      <w:r w:rsidRPr="00797A85">
        <w:rPr>
          <w:rFonts w:ascii="Arial" w:hAnsi="Arial" w:cs="Arial"/>
          <w:sz w:val="24"/>
          <w:szCs w:val="24"/>
        </w:rPr>
        <w:t>. Con riguardo ai pagamenti relativi ai contributi previdenziali, l'Ente si impegna, nel rispetto dell'art. 22 della legge n. 440/1987, a produrre contestualmente ai mandati di pagamento delle retribuzioni del proprio personale, anche quelli relativi al pagamento dei contributi suddetti. Il Tesoriere, al ricevimento dei mandati, procede al pagamento degli stipendi ed accantona le somme necessarie per il pagamento dei corrispondenti contributi entro la scadenza di legge (per il mese di dicembre: non oltre il 31/12) ovvero vincola l'anticipazione di tesoreria.</w:t>
      </w:r>
    </w:p>
    <w:p w14:paraId="007A4F20" w14:textId="77777777" w:rsidR="00E433D7" w:rsidRPr="00797A85" w:rsidRDefault="00E433D7" w:rsidP="003C4F3E">
      <w:pPr>
        <w:jc w:val="both"/>
        <w:rPr>
          <w:rFonts w:ascii="Arial" w:hAnsi="Arial" w:cs="Arial"/>
          <w:b/>
          <w:sz w:val="24"/>
          <w:szCs w:val="24"/>
        </w:rPr>
      </w:pPr>
    </w:p>
    <w:p w14:paraId="6F3A3EFC" w14:textId="77777777" w:rsidR="00407D62"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3</w:t>
      </w:r>
      <w:r w:rsidR="003C4F3E" w:rsidRPr="00797A85">
        <w:rPr>
          <w:rFonts w:ascii="Arial" w:hAnsi="Arial" w:cs="Arial"/>
          <w:sz w:val="24"/>
          <w:szCs w:val="24"/>
        </w:rPr>
        <w:t xml:space="preserve">. </w:t>
      </w:r>
      <w:r w:rsidR="00407D62" w:rsidRPr="00797A85">
        <w:rPr>
          <w:rFonts w:ascii="Arial" w:hAnsi="Arial" w:cs="Arial"/>
          <w:sz w:val="24"/>
          <w:szCs w:val="24"/>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il Tesoriere </w:t>
      </w:r>
      <w:r w:rsidR="0096277D" w:rsidRPr="00797A85">
        <w:rPr>
          <w:rFonts w:ascii="Arial" w:hAnsi="Arial" w:cs="Arial"/>
          <w:sz w:val="24"/>
          <w:szCs w:val="24"/>
        </w:rPr>
        <w:t xml:space="preserve">non tiene conto dei </w:t>
      </w:r>
      <w:r w:rsidR="00407D62" w:rsidRPr="00797A85">
        <w:rPr>
          <w:rFonts w:ascii="Arial" w:hAnsi="Arial" w:cs="Arial"/>
          <w:sz w:val="24"/>
          <w:szCs w:val="24"/>
        </w:rPr>
        <w:t>predetti Mandati e l’Ente si impegna a</w:t>
      </w:r>
      <w:r w:rsidR="001B6C6C" w:rsidRPr="00797A85">
        <w:rPr>
          <w:rFonts w:ascii="Arial" w:hAnsi="Arial" w:cs="Arial"/>
          <w:sz w:val="24"/>
          <w:szCs w:val="24"/>
        </w:rPr>
        <w:t>d annullarli e</w:t>
      </w:r>
      <w:r w:rsidR="00407D62" w:rsidRPr="00797A85">
        <w:rPr>
          <w:rFonts w:ascii="Arial" w:hAnsi="Arial" w:cs="Arial"/>
          <w:sz w:val="24"/>
          <w:szCs w:val="24"/>
        </w:rPr>
        <w:t xml:space="preserve"> riemetterli nel nuovo esercizio. </w:t>
      </w:r>
    </w:p>
    <w:p w14:paraId="288F4AE0" w14:textId="77777777" w:rsidR="003C4F3E" w:rsidRPr="00797A85" w:rsidRDefault="003C4F3E" w:rsidP="003C4F3E">
      <w:pPr>
        <w:jc w:val="both"/>
        <w:rPr>
          <w:rFonts w:ascii="Arial" w:hAnsi="Arial" w:cs="Arial"/>
          <w:sz w:val="24"/>
          <w:szCs w:val="24"/>
        </w:rPr>
      </w:pPr>
    </w:p>
    <w:p w14:paraId="1C384606" w14:textId="77777777" w:rsidR="003C4F3E"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4</w:t>
      </w:r>
      <w:r w:rsidR="003C4F3E" w:rsidRPr="00797A85">
        <w:rPr>
          <w:rFonts w:ascii="Arial" w:hAnsi="Arial" w:cs="Arial"/>
          <w:sz w:val="24"/>
          <w:szCs w:val="24"/>
        </w:rPr>
        <w:t xml:space="preserve">. L'Ente si impegna a non </w:t>
      </w:r>
      <w:r w:rsidR="009219B9" w:rsidRPr="00797A85">
        <w:rPr>
          <w:rFonts w:ascii="Arial" w:hAnsi="Arial" w:cs="Arial"/>
          <w:sz w:val="24"/>
          <w:szCs w:val="24"/>
        </w:rPr>
        <w:t>inviare</w:t>
      </w:r>
      <w:r w:rsidR="000E7F4D" w:rsidRPr="00797A85">
        <w:rPr>
          <w:rFonts w:ascii="Arial" w:hAnsi="Arial" w:cs="Arial"/>
          <w:sz w:val="24"/>
          <w:szCs w:val="24"/>
        </w:rPr>
        <w:t xml:space="preserve"> M</w:t>
      </w:r>
      <w:r w:rsidR="003C4F3E" w:rsidRPr="00797A85">
        <w:rPr>
          <w:rFonts w:ascii="Arial" w:hAnsi="Arial" w:cs="Arial"/>
          <w:sz w:val="24"/>
          <w:szCs w:val="24"/>
        </w:rPr>
        <w:t xml:space="preserve">andati al Tesoriere oltre la data del </w:t>
      </w:r>
      <w:r w:rsidR="00A975D1" w:rsidRPr="00797A85">
        <w:rPr>
          <w:rFonts w:ascii="Arial" w:hAnsi="Arial" w:cs="Arial"/>
          <w:sz w:val="24"/>
          <w:szCs w:val="24"/>
        </w:rPr>
        <w:t xml:space="preserve">20 </w:t>
      </w:r>
      <w:r w:rsidR="003C4F3E" w:rsidRPr="00797A85">
        <w:rPr>
          <w:rFonts w:ascii="Arial" w:hAnsi="Arial" w:cs="Arial"/>
          <w:sz w:val="24"/>
          <w:szCs w:val="24"/>
        </w:rPr>
        <w:t>dicembre, ad e</w:t>
      </w:r>
      <w:r w:rsidR="000E7F4D" w:rsidRPr="00797A85">
        <w:rPr>
          <w:rFonts w:ascii="Arial" w:hAnsi="Arial" w:cs="Arial"/>
          <w:sz w:val="24"/>
          <w:szCs w:val="24"/>
        </w:rPr>
        <w:t>ccezione di quelli relativi ai P</w:t>
      </w:r>
      <w:r w:rsidR="003C4F3E" w:rsidRPr="00797A85">
        <w:rPr>
          <w:rFonts w:ascii="Arial" w:hAnsi="Arial" w:cs="Arial"/>
          <w:sz w:val="24"/>
          <w:szCs w:val="24"/>
        </w:rPr>
        <w:t xml:space="preserve">agamenti aventi scadenza perentoria successiva a tale data e che non sia stato possibile </w:t>
      </w:r>
      <w:r w:rsidR="006944AF" w:rsidRPr="00797A85">
        <w:rPr>
          <w:rFonts w:ascii="Arial" w:hAnsi="Arial" w:cs="Arial"/>
          <w:sz w:val="24"/>
          <w:szCs w:val="24"/>
        </w:rPr>
        <w:t>inviare</w:t>
      </w:r>
      <w:r w:rsidR="003C4F3E" w:rsidRPr="00797A85">
        <w:rPr>
          <w:rFonts w:ascii="Arial" w:hAnsi="Arial" w:cs="Arial"/>
          <w:sz w:val="24"/>
          <w:szCs w:val="24"/>
        </w:rPr>
        <w:t xml:space="preserve"> e</w:t>
      </w:r>
      <w:r w:rsidR="003B1BEA" w:rsidRPr="00797A85">
        <w:rPr>
          <w:rFonts w:ascii="Arial" w:hAnsi="Arial" w:cs="Arial"/>
          <w:sz w:val="24"/>
          <w:szCs w:val="24"/>
        </w:rPr>
        <w:t>ntro la predetta scadenza del 20</w:t>
      </w:r>
      <w:r w:rsidR="003C4F3E" w:rsidRPr="00797A85">
        <w:rPr>
          <w:rFonts w:ascii="Arial" w:hAnsi="Arial" w:cs="Arial"/>
          <w:sz w:val="24"/>
          <w:szCs w:val="24"/>
        </w:rPr>
        <w:t xml:space="preserve"> dicembre.</w:t>
      </w:r>
    </w:p>
    <w:p w14:paraId="35E31512" w14:textId="77777777" w:rsidR="003C4F3E" w:rsidRPr="00797A85" w:rsidRDefault="003C4F3E" w:rsidP="003C4F3E">
      <w:pPr>
        <w:jc w:val="both"/>
        <w:rPr>
          <w:rFonts w:ascii="Arial" w:hAnsi="Arial" w:cs="Arial"/>
          <w:b/>
          <w:sz w:val="24"/>
          <w:szCs w:val="24"/>
        </w:rPr>
      </w:pPr>
    </w:p>
    <w:p w14:paraId="63AC128D" w14:textId="77777777" w:rsidR="003C4F3E"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5</w:t>
      </w:r>
      <w:r w:rsidR="003C4F3E" w:rsidRPr="00797A85">
        <w:rPr>
          <w:rFonts w:ascii="Arial" w:hAnsi="Arial" w:cs="Arial"/>
          <w:sz w:val="24"/>
          <w:szCs w:val="24"/>
        </w:rPr>
        <w:t>. Su richiesta dell'Ente, il Tesoriere fornisce gli estremi</w:t>
      </w:r>
      <w:r w:rsidR="000E7F4D" w:rsidRPr="00797A85">
        <w:rPr>
          <w:rFonts w:ascii="Arial" w:hAnsi="Arial" w:cs="Arial"/>
          <w:sz w:val="24"/>
          <w:szCs w:val="24"/>
        </w:rPr>
        <w:t xml:space="preserve"> di qualsiasi P</w:t>
      </w:r>
      <w:r w:rsidR="003C4F3E" w:rsidRPr="00797A85">
        <w:rPr>
          <w:rFonts w:ascii="Arial" w:hAnsi="Arial" w:cs="Arial"/>
          <w:sz w:val="24"/>
          <w:szCs w:val="24"/>
        </w:rPr>
        <w:t>agamento eseguito, nonché la relativa prova documentale.</w:t>
      </w:r>
    </w:p>
    <w:p w14:paraId="5B50A235" w14:textId="77777777" w:rsidR="003C4F3E" w:rsidRPr="00797A85" w:rsidRDefault="003C4F3E" w:rsidP="003C4F3E">
      <w:pPr>
        <w:jc w:val="both"/>
        <w:rPr>
          <w:rFonts w:ascii="Arial" w:hAnsi="Arial" w:cs="Arial"/>
          <w:b/>
          <w:sz w:val="24"/>
          <w:szCs w:val="24"/>
        </w:rPr>
      </w:pPr>
    </w:p>
    <w:p w14:paraId="3F6BB62D" w14:textId="77777777" w:rsidR="003C4F3E" w:rsidRPr="00797A85" w:rsidRDefault="00403E51" w:rsidP="003C4F3E">
      <w:pPr>
        <w:jc w:val="both"/>
        <w:rPr>
          <w:rFonts w:ascii="Arial" w:hAnsi="Arial" w:cs="Arial"/>
          <w:sz w:val="24"/>
          <w:szCs w:val="24"/>
        </w:rPr>
      </w:pPr>
      <w:r w:rsidRPr="00797A85">
        <w:rPr>
          <w:rFonts w:ascii="Arial" w:hAnsi="Arial" w:cs="Arial"/>
          <w:sz w:val="24"/>
          <w:szCs w:val="24"/>
        </w:rPr>
        <w:t>1</w:t>
      </w:r>
      <w:r w:rsidR="00A975D1" w:rsidRPr="00797A85">
        <w:rPr>
          <w:rFonts w:ascii="Arial" w:hAnsi="Arial" w:cs="Arial"/>
          <w:sz w:val="24"/>
          <w:szCs w:val="24"/>
        </w:rPr>
        <w:t>6</w:t>
      </w:r>
      <w:r w:rsidR="000E7F4D" w:rsidRPr="00797A85">
        <w:rPr>
          <w:rFonts w:ascii="Arial" w:hAnsi="Arial" w:cs="Arial"/>
          <w:sz w:val="24"/>
          <w:szCs w:val="24"/>
        </w:rPr>
        <w:t>. Per quanto concerne il P</w:t>
      </w:r>
      <w:r w:rsidR="003C4F3E" w:rsidRPr="00797A85">
        <w:rPr>
          <w:rFonts w:ascii="Arial" w:hAnsi="Arial" w:cs="Arial"/>
          <w:sz w:val="24"/>
          <w:szCs w:val="24"/>
        </w:rPr>
        <w:t>agamento delle rate di mutuo garantite da delegazioni di pagamento, il Tesoriere, a seguito della notifica ai sensi di legge delle delegazioni medesime, effettua gli accantonamenti necessari</w:t>
      </w:r>
      <w:r w:rsidR="000B1C74" w:rsidRPr="00797A85">
        <w:rPr>
          <w:rFonts w:ascii="Arial" w:hAnsi="Arial" w:cs="Arial"/>
          <w:sz w:val="24"/>
          <w:szCs w:val="24"/>
        </w:rPr>
        <w:t>; in concreto</w:t>
      </w:r>
      <w:r w:rsidR="002B2770" w:rsidRPr="00797A85">
        <w:rPr>
          <w:rFonts w:ascii="Arial" w:hAnsi="Arial" w:cs="Arial"/>
          <w:sz w:val="24"/>
          <w:szCs w:val="24"/>
        </w:rPr>
        <w:t xml:space="preserve"> e fatti salvi diversi accordi,</w:t>
      </w:r>
      <w:r w:rsidR="000B1C74" w:rsidRPr="00797A85">
        <w:rPr>
          <w:rFonts w:ascii="Arial" w:hAnsi="Arial" w:cs="Arial"/>
          <w:sz w:val="24"/>
          <w:szCs w:val="24"/>
        </w:rPr>
        <w:t xml:space="preserve"> </w:t>
      </w:r>
      <w:r w:rsidR="000B1C74" w:rsidRPr="00797A85">
        <w:rPr>
          <w:rFonts w:ascii="Arial" w:hAnsi="Arial" w:cs="Arial"/>
          <w:sz w:val="24"/>
          <w:szCs w:val="24"/>
        </w:rPr>
        <w:lastRenderedPageBreak/>
        <w:t xml:space="preserve">provvede ad </w:t>
      </w:r>
      <w:r w:rsidR="008D2874" w:rsidRPr="00797A85">
        <w:rPr>
          <w:rFonts w:ascii="Arial" w:hAnsi="Arial" w:cs="Arial"/>
          <w:sz w:val="24"/>
          <w:szCs w:val="24"/>
        </w:rPr>
        <w:t>accantona</w:t>
      </w:r>
      <w:r w:rsidR="000B1C74" w:rsidRPr="00797A85">
        <w:rPr>
          <w:rFonts w:ascii="Arial" w:hAnsi="Arial" w:cs="Arial"/>
          <w:sz w:val="24"/>
          <w:szCs w:val="24"/>
        </w:rPr>
        <w:t>re</w:t>
      </w:r>
      <w:r w:rsidR="008D2874" w:rsidRPr="00797A85">
        <w:rPr>
          <w:rFonts w:ascii="Arial" w:hAnsi="Arial" w:cs="Arial"/>
          <w:sz w:val="24"/>
          <w:szCs w:val="24"/>
        </w:rPr>
        <w:t xml:space="preserve"> ogni mese una quota pari ad un sesto delle delegazioni di pagamento relative alle rate di mutuo in scadenza nel semestre. In mancanza di fondi necessari a garantire gli accantonamenti il Tesoriere provvede </w:t>
      </w:r>
      <w:r w:rsidR="003C4F3E" w:rsidRPr="00797A85">
        <w:rPr>
          <w:rFonts w:ascii="Arial" w:hAnsi="Arial" w:cs="Arial"/>
          <w:sz w:val="24"/>
          <w:szCs w:val="24"/>
        </w:rPr>
        <w:t>tramite apposizione di vincolo sull'anticipazione di tesoreria.</w:t>
      </w:r>
      <w:r w:rsidR="00557313" w:rsidRPr="00797A85">
        <w:rPr>
          <w:rFonts w:ascii="Arial" w:hAnsi="Arial" w:cs="Arial"/>
          <w:sz w:val="24"/>
          <w:szCs w:val="24"/>
        </w:rPr>
        <w:t xml:space="preserve"> Resta inteso che qualora, alle scadenze stabilite, siano mancanti o insufficienti le somme dell’Ente necessarie per il Pagamento delle rate e tale circostanza non sia addebitabile al Tesoriere (a</w:t>
      </w:r>
      <w:r w:rsidR="001B6C6C" w:rsidRPr="00797A85">
        <w:rPr>
          <w:rFonts w:ascii="Arial" w:hAnsi="Arial" w:cs="Arial"/>
          <w:sz w:val="24"/>
          <w:szCs w:val="24"/>
        </w:rPr>
        <w:t>d</w:t>
      </w:r>
      <w:r w:rsidR="00557313" w:rsidRPr="00797A85">
        <w:rPr>
          <w:rFonts w:ascii="Arial" w:hAnsi="Arial" w:cs="Arial"/>
          <w:sz w:val="24"/>
          <w:szCs w:val="24"/>
        </w:rPr>
        <w:t xml:space="preserve"> esempio per insussistenza di fondi da accantonare o per mancato rispetto da parte dell’Ente degli obblighi di cui al successivo art. 14, comma 2, quest’ultimo non risponde delle indennità di mora eventualmente previste nel contratto di mut</w:t>
      </w:r>
      <w:r w:rsidR="00E74C0F" w:rsidRPr="00797A85">
        <w:rPr>
          <w:rFonts w:ascii="Arial" w:hAnsi="Arial" w:cs="Arial"/>
          <w:sz w:val="24"/>
          <w:szCs w:val="24"/>
        </w:rPr>
        <w:t>uo.</w:t>
      </w:r>
      <w:r w:rsidR="00196643" w:rsidRPr="00797A85">
        <w:rPr>
          <w:rFonts w:ascii="Arial" w:hAnsi="Arial" w:cs="Arial"/>
          <w:sz w:val="24"/>
          <w:szCs w:val="24"/>
        </w:rPr>
        <w:t xml:space="preserve"> </w:t>
      </w:r>
    </w:p>
    <w:p w14:paraId="2238BDE8" w14:textId="77777777" w:rsidR="00AB0DA3" w:rsidRPr="00797A85" w:rsidRDefault="00AB0DA3" w:rsidP="003C4F3E">
      <w:pPr>
        <w:jc w:val="both"/>
        <w:rPr>
          <w:rFonts w:ascii="Arial" w:hAnsi="Arial" w:cs="Arial"/>
          <w:sz w:val="24"/>
          <w:szCs w:val="24"/>
        </w:rPr>
      </w:pPr>
    </w:p>
    <w:p w14:paraId="75DA33C9" w14:textId="77777777" w:rsidR="00AB0DA3" w:rsidRPr="00797A85" w:rsidRDefault="00AB0DA3" w:rsidP="003C4F3E">
      <w:pPr>
        <w:jc w:val="both"/>
        <w:rPr>
          <w:rFonts w:ascii="Arial" w:hAnsi="Arial" w:cs="Arial"/>
          <w:b/>
          <w:sz w:val="24"/>
          <w:szCs w:val="24"/>
        </w:rPr>
      </w:pPr>
      <w:r w:rsidRPr="00CE2F1E">
        <w:rPr>
          <w:rFonts w:ascii="Arial" w:hAnsi="Arial" w:cs="Arial"/>
          <w:sz w:val="24"/>
          <w:szCs w:val="24"/>
        </w:rPr>
        <w:t>1</w:t>
      </w:r>
      <w:r w:rsidR="00A975D1" w:rsidRPr="00CE2F1E">
        <w:rPr>
          <w:rFonts w:ascii="Arial" w:hAnsi="Arial" w:cs="Arial"/>
          <w:sz w:val="24"/>
          <w:szCs w:val="24"/>
        </w:rPr>
        <w:t>7</w:t>
      </w:r>
      <w:r w:rsidRPr="00CE2F1E">
        <w:rPr>
          <w:rFonts w:ascii="Arial" w:hAnsi="Arial" w:cs="Arial"/>
          <w:sz w:val="24"/>
          <w:szCs w:val="24"/>
        </w:rPr>
        <w:t xml:space="preserve">. </w:t>
      </w:r>
      <w:r w:rsidR="00A33800" w:rsidRPr="00CE2F1E">
        <w:rPr>
          <w:rFonts w:ascii="Arial" w:hAnsi="Arial" w:cs="Arial"/>
          <w:sz w:val="24"/>
          <w:szCs w:val="24"/>
        </w:rPr>
        <w:t xml:space="preserve">Esula dalle incombenze del </w:t>
      </w:r>
      <w:r w:rsidR="00C63D6E" w:rsidRPr="00CE2F1E">
        <w:rPr>
          <w:rFonts w:ascii="Arial" w:hAnsi="Arial" w:cs="Arial"/>
          <w:sz w:val="24"/>
          <w:szCs w:val="24"/>
        </w:rPr>
        <w:t>T</w:t>
      </w:r>
      <w:r w:rsidR="00A33800" w:rsidRPr="00CE2F1E">
        <w:rPr>
          <w:rFonts w:ascii="Arial" w:hAnsi="Arial" w:cs="Arial"/>
          <w:sz w:val="24"/>
          <w:szCs w:val="24"/>
        </w:rPr>
        <w:t>esoriere</w:t>
      </w:r>
      <w:r w:rsidRPr="00CE2F1E">
        <w:rPr>
          <w:rFonts w:ascii="Arial" w:hAnsi="Arial" w:cs="Arial"/>
          <w:color w:val="000000" w:themeColor="text1"/>
          <w:sz w:val="24"/>
          <w:szCs w:val="24"/>
        </w:rPr>
        <w:t xml:space="preserve"> la verifica di coerenza tra l’intestatario </w:t>
      </w:r>
      <w:r w:rsidRPr="00CE2F1E">
        <w:rPr>
          <w:rFonts w:ascii="Arial" w:hAnsi="Arial" w:cs="Arial"/>
          <w:sz w:val="24"/>
          <w:szCs w:val="24"/>
        </w:rPr>
        <w:t>del Mandato e</w:t>
      </w:r>
      <w:r w:rsidR="002B2770" w:rsidRPr="00CE2F1E">
        <w:rPr>
          <w:rFonts w:ascii="Arial" w:hAnsi="Arial" w:cs="Arial"/>
          <w:sz w:val="24"/>
          <w:szCs w:val="24"/>
        </w:rPr>
        <w:t xml:space="preserve"> l’intestazione del conto di accredito</w:t>
      </w:r>
      <w:r w:rsidRPr="00CE2F1E">
        <w:rPr>
          <w:rFonts w:ascii="Arial" w:hAnsi="Arial" w:cs="Arial"/>
          <w:sz w:val="24"/>
          <w:szCs w:val="24"/>
        </w:rPr>
        <w:t>.</w:t>
      </w:r>
      <w:r w:rsidRPr="00797A85">
        <w:rPr>
          <w:rFonts w:ascii="Arial" w:hAnsi="Arial" w:cs="Arial"/>
          <w:sz w:val="24"/>
          <w:szCs w:val="24"/>
        </w:rPr>
        <w:t xml:space="preserve"> </w:t>
      </w:r>
    </w:p>
    <w:p w14:paraId="4F01A34D" w14:textId="77777777" w:rsidR="003C4F3E" w:rsidRPr="00797A85" w:rsidRDefault="003C4F3E" w:rsidP="003C4F3E">
      <w:pPr>
        <w:jc w:val="both"/>
        <w:rPr>
          <w:rFonts w:ascii="Arial" w:hAnsi="Arial" w:cs="Arial"/>
          <w:sz w:val="24"/>
          <w:szCs w:val="24"/>
        </w:rPr>
      </w:pPr>
    </w:p>
    <w:p w14:paraId="0CE28F6D" w14:textId="77777777" w:rsidR="000958E6" w:rsidRPr="00797A85" w:rsidRDefault="000958E6" w:rsidP="003C4F3E">
      <w:pPr>
        <w:jc w:val="center"/>
        <w:rPr>
          <w:rFonts w:ascii="Arial" w:hAnsi="Arial" w:cs="Arial"/>
          <w:sz w:val="24"/>
          <w:szCs w:val="24"/>
          <w:u w:val="single"/>
        </w:rPr>
      </w:pPr>
    </w:p>
    <w:p w14:paraId="6AA502E4" w14:textId="77777777"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8</w:t>
      </w:r>
    </w:p>
    <w:p w14:paraId="576CCACE"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Criteri di utilizzo delle gi</w:t>
      </w:r>
      <w:r w:rsidR="000E7F4D" w:rsidRPr="00797A85">
        <w:rPr>
          <w:rFonts w:ascii="Arial" w:hAnsi="Arial" w:cs="Arial"/>
          <w:sz w:val="24"/>
          <w:szCs w:val="24"/>
          <w:u w:val="single"/>
        </w:rPr>
        <w:t>acenze per l’effettuazione dei P</w:t>
      </w:r>
      <w:r w:rsidRPr="00797A85">
        <w:rPr>
          <w:rFonts w:ascii="Arial" w:hAnsi="Arial" w:cs="Arial"/>
          <w:sz w:val="24"/>
          <w:szCs w:val="24"/>
          <w:u w:val="single"/>
        </w:rPr>
        <w:t>agamenti</w:t>
      </w:r>
    </w:p>
    <w:p w14:paraId="03AD22D9" w14:textId="77777777" w:rsidR="009D2008" w:rsidRPr="00797A85" w:rsidRDefault="009D2008" w:rsidP="003C4F3E">
      <w:pPr>
        <w:jc w:val="both"/>
        <w:rPr>
          <w:rFonts w:ascii="Arial" w:hAnsi="Arial" w:cs="Arial"/>
          <w:sz w:val="24"/>
          <w:szCs w:val="24"/>
        </w:rPr>
      </w:pPr>
    </w:p>
    <w:p w14:paraId="241E826D" w14:textId="2F64AF5E" w:rsidR="00C304B2" w:rsidRPr="003009EC" w:rsidRDefault="003C4F3E" w:rsidP="00C304B2">
      <w:pPr>
        <w:jc w:val="both"/>
        <w:rPr>
          <w:rFonts w:ascii="Arial" w:hAnsi="Arial" w:cs="Arial"/>
          <w:sz w:val="24"/>
          <w:szCs w:val="24"/>
        </w:rPr>
      </w:pPr>
      <w:r w:rsidRPr="00797A85">
        <w:rPr>
          <w:rFonts w:ascii="Arial" w:hAnsi="Arial" w:cs="Arial"/>
          <w:sz w:val="24"/>
          <w:szCs w:val="24"/>
        </w:rPr>
        <w:t>1. Ai sensi di legge e fatte salve le disposizioni concernenti l’utilizzo di importi a specifica destin</w:t>
      </w:r>
      <w:r w:rsidR="009D2008" w:rsidRPr="00797A85">
        <w:rPr>
          <w:rFonts w:ascii="Arial" w:hAnsi="Arial" w:cs="Arial"/>
          <w:sz w:val="24"/>
          <w:szCs w:val="24"/>
        </w:rPr>
        <w:t>azione</w:t>
      </w:r>
      <w:r w:rsidR="001B6C6C" w:rsidRPr="00797A85">
        <w:rPr>
          <w:rFonts w:ascii="Arial" w:hAnsi="Arial" w:cs="Arial"/>
          <w:sz w:val="24"/>
          <w:szCs w:val="24"/>
        </w:rPr>
        <w:t>,</w:t>
      </w:r>
      <w:r w:rsidR="00A975D1" w:rsidRPr="00797A85">
        <w:rPr>
          <w:rFonts w:ascii="Arial" w:hAnsi="Arial" w:cs="Arial"/>
          <w:sz w:val="24"/>
          <w:szCs w:val="24"/>
        </w:rPr>
        <w:t xml:space="preserve"> </w:t>
      </w:r>
      <w:r w:rsidR="009D2008" w:rsidRPr="00797A85">
        <w:rPr>
          <w:rFonts w:ascii="Arial" w:hAnsi="Arial" w:cs="Arial"/>
          <w:sz w:val="24"/>
          <w:szCs w:val="24"/>
        </w:rPr>
        <w:t xml:space="preserve">le somme giacenti presso la contabilità speciale fruttifera </w:t>
      </w:r>
      <w:r w:rsidR="008D2874" w:rsidRPr="00797A85">
        <w:rPr>
          <w:rFonts w:ascii="Arial" w:hAnsi="Arial" w:cs="Arial"/>
          <w:sz w:val="24"/>
          <w:szCs w:val="24"/>
        </w:rPr>
        <w:t xml:space="preserve">sono </w:t>
      </w:r>
      <w:r w:rsidR="009D2008" w:rsidRPr="00797A85">
        <w:rPr>
          <w:rFonts w:ascii="Arial" w:hAnsi="Arial" w:cs="Arial"/>
          <w:sz w:val="24"/>
          <w:szCs w:val="24"/>
        </w:rPr>
        <w:t xml:space="preserve">prioritariamente </w:t>
      </w:r>
      <w:r w:rsidR="00C304B2" w:rsidRPr="00797A85">
        <w:rPr>
          <w:rFonts w:ascii="Arial" w:hAnsi="Arial" w:cs="Arial"/>
          <w:sz w:val="24"/>
          <w:szCs w:val="24"/>
        </w:rPr>
        <w:t>utilizzate</w:t>
      </w:r>
      <w:r w:rsidR="00F9205B" w:rsidRPr="00797A85">
        <w:rPr>
          <w:rFonts w:ascii="Arial" w:hAnsi="Arial" w:cs="Arial"/>
          <w:sz w:val="24"/>
          <w:szCs w:val="24"/>
        </w:rPr>
        <w:t xml:space="preserve"> per l’effettuazione dei P</w:t>
      </w:r>
      <w:r w:rsidR="009D2008" w:rsidRPr="00797A85">
        <w:rPr>
          <w:rFonts w:ascii="Arial" w:hAnsi="Arial" w:cs="Arial"/>
          <w:sz w:val="24"/>
          <w:szCs w:val="24"/>
        </w:rPr>
        <w:t>agamenti.</w:t>
      </w:r>
      <w:r w:rsidR="002D7B7F" w:rsidRPr="00797A85">
        <w:rPr>
          <w:rFonts w:ascii="Arial" w:hAnsi="Arial" w:cs="Arial"/>
          <w:sz w:val="24"/>
          <w:szCs w:val="24"/>
        </w:rPr>
        <w:t xml:space="preserve"> L’anticipazione di cassa deve essere </w:t>
      </w:r>
      <w:r w:rsidR="002D7B7F" w:rsidRPr="003009EC">
        <w:rPr>
          <w:rFonts w:ascii="Arial" w:hAnsi="Arial" w:cs="Arial"/>
          <w:sz w:val="24"/>
          <w:szCs w:val="24"/>
        </w:rPr>
        <w:t>utilizzata solo nel caso in cui non vi siano somme disponibili o libere da vincoli</w:t>
      </w:r>
      <w:r w:rsidR="000635E5" w:rsidRPr="003009EC">
        <w:rPr>
          <w:rFonts w:ascii="Arial" w:hAnsi="Arial" w:cs="Arial"/>
          <w:sz w:val="24"/>
          <w:szCs w:val="24"/>
        </w:rPr>
        <w:t xml:space="preserve"> nelle contabilità speciali e presso il Tesoriere, fermo restando quanto</w:t>
      </w:r>
      <w:r w:rsidR="005A58B5" w:rsidRPr="003009EC">
        <w:rPr>
          <w:rFonts w:ascii="Arial" w:hAnsi="Arial" w:cs="Arial"/>
          <w:sz w:val="24"/>
          <w:szCs w:val="24"/>
        </w:rPr>
        <w:t xml:space="preserve"> previsto al successivo art.</w:t>
      </w:r>
      <w:r w:rsidR="000635E5" w:rsidRPr="003009EC">
        <w:rPr>
          <w:rFonts w:ascii="Arial" w:hAnsi="Arial" w:cs="Arial"/>
          <w:sz w:val="24"/>
          <w:szCs w:val="24"/>
        </w:rPr>
        <w:t xml:space="preserve"> 1</w:t>
      </w:r>
      <w:r w:rsidR="003009EC" w:rsidRPr="003009EC">
        <w:rPr>
          <w:rFonts w:ascii="Arial" w:hAnsi="Arial" w:cs="Arial"/>
          <w:sz w:val="24"/>
          <w:szCs w:val="24"/>
        </w:rPr>
        <w:t>4</w:t>
      </w:r>
      <w:r w:rsidR="00A975D1" w:rsidRPr="003009EC">
        <w:rPr>
          <w:rFonts w:ascii="Arial" w:hAnsi="Arial" w:cs="Arial"/>
          <w:sz w:val="24"/>
          <w:szCs w:val="24"/>
        </w:rPr>
        <w:t>.</w:t>
      </w:r>
    </w:p>
    <w:p w14:paraId="417E4DCA" w14:textId="77777777" w:rsidR="00797A85" w:rsidRPr="003009EC" w:rsidRDefault="00797A85" w:rsidP="00C304B2">
      <w:pPr>
        <w:jc w:val="both"/>
        <w:rPr>
          <w:rFonts w:ascii="Arial" w:hAnsi="Arial" w:cs="Arial"/>
          <w:sz w:val="24"/>
          <w:szCs w:val="24"/>
        </w:rPr>
      </w:pPr>
    </w:p>
    <w:p w14:paraId="257B0F15" w14:textId="0C129F7D" w:rsidR="003C4F3E" w:rsidRPr="00797A85" w:rsidRDefault="00C304B2" w:rsidP="00C304B2">
      <w:pPr>
        <w:jc w:val="both"/>
        <w:rPr>
          <w:rFonts w:ascii="Arial" w:hAnsi="Arial" w:cs="Arial"/>
          <w:sz w:val="24"/>
          <w:szCs w:val="24"/>
        </w:rPr>
      </w:pPr>
      <w:r w:rsidRPr="003009EC">
        <w:rPr>
          <w:rFonts w:ascii="Arial" w:hAnsi="Arial" w:cs="Arial"/>
          <w:sz w:val="24"/>
          <w:szCs w:val="24"/>
        </w:rPr>
        <w:t>2. In caso di</w:t>
      </w:r>
      <w:r w:rsidR="003C4F3E" w:rsidRPr="003009EC">
        <w:rPr>
          <w:rFonts w:ascii="Arial" w:hAnsi="Arial" w:cs="Arial"/>
          <w:sz w:val="24"/>
          <w:szCs w:val="24"/>
        </w:rPr>
        <w:t xml:space="preserve"> assenza totale o parziale di somme libere, l’esecuzione del pagamento ha luogo mediante l’utilizzo delle somme a specifica destinazione secondo i criteri e con le modal</w:t>
      </w:r>
      <w:r w:rsidRPr="003009EC">
        <w:rPr>
          <w:rFonts w:ascii="Arial" w:hAnsi="Arial" w:cs="Arial"/>
          <w:sz w:val="24"/>
          <w:szCs w:val="24"/>
        </w:rPr>
        <w:t xml:space="preserve">ità di cui al successivo </w:t>
      </w:r>
      <w:r w:rsidR="00163E38" w:rsidRPr="003009EC">
        <w:rPr>
          <w:rFonts w:ascii="Arial" w:hAnsi="Arial" w:cs="Arial"/>
          <w:sz w:val="24"/>
          <w:szCs w:val="24"/>
        </w:rPr>
        <w:t>art. 1</w:t>
      </w:r>
      <w:r w:rsidR="003009EC" w:rsidRPr="003009EC">
        <w:rPr>
          <w:rFonts w:ascii="Arial" w:hAnsi="Arial" w:cs="Arial"/>
          <w:sz w:val="24"/>
          <w:szCs w:val="24"/>
        </w:rPr>
        <w:t>4</w:t>
      </w:r>
      <w:r w:rsidR="003C4F3E" w:rsidRPr="003009EC">
        <w:rPr>
          <w:rFonts w:ascii="Arial" w:hAnsi="Arial" w:cs="Arial"/>
          <w:sz w:val="24"/>
          <w:szCs w:val="24"/>
        </w:rPr>
        <w:t>.</w:t>
      </w:r>
    </w:p>
    <w:p w14:paraId="7CFE6427" w14:textId="77777777" w:rsidR="003C4F3E" w:rsidRDefault="003C4F3E" w:rsidP="003C4F3E">
      <w:pPr>
        <w:jc w:val="both"/>
        <w:rPr>
          <w:rFonts w:ascii="Arial" w:hAnsi="Arial" w:cs="Arial"/>
          <w:sz w:val="24"/>
          <w:szCs w:val="24"/>
        </w:rPr>
      </w:pPr>
    </w:p>
    <w:p w14:paraId="35B93058" w14:textId="77777777" w:rsidR="00CE2F1E" w:rsidRDefault="00CE2F1E" w:rsidP="00CE2F1E">
      <w:pPr>
        <w:autoSpaceDE w:val="0"/>
        <w:autoSpaceDN w:val="0"/>
        <w:adjustRightInd w:val="0"/>
        <w:jc w:val="both"/>
        <w:rPr>
          <w:rFonts w:ascii="Arial" w:hAnsi="Arial" w:cs="Arial"/>
          <w:sz w:val="24"/>
          <w:szCs w:val="24"/>
        </w:rPr>
      </w:pPr>
    </w:p>
    <w:p w14:paraId="4AA06878" w14:textId="77777777" w:rsidR="00205D02" w:rsidRPr="00205D02" w:rsidRDefault="00CE2F1E" w:rsidP="00205D02">
      <w:pPr>
        <w:autoSpaceDE w:val="0"/>
        <w:autoSpaceDN w:val="0"/>
        <w:adjustRightInd w:val="0"/>
        <w:jc w:val="center"/>
        <w:rPr>
          <w:rFonts w:ascii="Arial" w:hAnsi="Arial" w:cs="Arial"/>
          <w:sz w:val="24"/>
          <w:szCs w:val="24"/>
          <w:u w:val="single"/>
        </w:rPr>
      </w:pPr>
      <w:r w:rsidRPr="00205D02">
        <w:rPr>
          <w:rFonts w:ascii="Arial" w:hAnsi="Arial" w:cs="Arial"/>
          <w:sz w:val="24"/>
          <w:szCs w:val="24"/>
          <w:u w:val="single"/>
        </w:rPr>
        <w:t>Art. 9</w:t>
      </w:r>
    </w:p>
    <w:p w14:paraId="1C8062A8" w14:textId="33C93FC6" w:rsidR="00CE2F1E" w:rsidRPr="00205D02" w:rsidRDefault="00CE2F1E" w:rsidP="00205D02">
      <w:pPr>
        <w:autoSpaceDE w:val="0"/>
        <w:autoSpaceDN w:val="0"/>
        <w:adjustRightInd w:val="0"/>
        <w:jc w:val="center"/>
        <w:rPr>
          <w:rFonts w:ascii="Arial" w:hAnsi="Arial" w:cs="Arial"/>
          <w:sz w:val="24"/>
          <w:szCs w:val="24"/>
          <w:u w:val="single"/>
        </w:rPr>
      </w:pPr>
      <w:r w:rsidRPr="00205D02">
        <w:rPr>
          <w:rFonts w:ascii="Arial" w:hAnsi="Arial" w:cs="Arial"/>
          <w:sz w:val="24"/>
          <w:szCs w:val="24"/>
          <w:u w:val="single"/>
        </w:rPr>
        <w:t>Sistemi di pagamento self service - Sistema PAGO-PA</w:t>
      </w:r>
    </w:p>
    <w:p w14:paraId="2F2237BF" w14:textId="77777777" w:rsidR="00205D02" w:rsidRDefault="00205D02" w:rsidP="00205D02">
      <w:pPr>
        <w:pStyle w:val="Paragrafoelenco"/>
        <w:autoSpaceDE w:val="0"/>
        <w:autoSpaceDN w:val="0"/>
        <w:adjustRightInd w:val="0"/>
        <w:ind w:left="0"/>
        <w:jc w:val="both"/>
        <w:rPr>
          <w:rFonts w:ascii="Arial" w:hAnsi="Arial" w:cs="Arial"/>
          <w:sz w:val="24"/>
          <w:szCs w:val="24"/>
        </w:rPr>
      </w:pPr>
    </w:p>
    <w:p w14:paraId="055770BE" w14:textId="068CD35D" w:rsidR="00D31338" w:rsidRPr="00D31338" w:rsidRDefault="00CE2F1E"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hAnsi="Arial" w:cs="Arial"/>
          <w:sz w:val="24"/>
          <w:szCs w:val="24"/>
        </w:rPr>
        <w:t xml:space="preserve">Il Tesoriere garantisce, al fine di favorire i pagamenti da parte dei cittadini/utenti, l’utilizzazione del sistema Pago-PA, attuando tutte le necessarie modifiche e integrazioni ed abilitazioni necessarie per l’adesione al sistema </w:t>
      </w:r>
      <w:proofErr w:type="spellStart"/>
      <w:r w:rsidRPr="00D31338">
        <w:rPr>
          <w:rFonts w:ascii="Arial" w:hAnsi="Arial" w:cs="Arial"/>
          <w:sz w:val="24"/>
          <w:szCs w:val="24"/>
        </w:rPr>
        <w:t>Pago_PA</w:t>
      </w:r>
      <w:proofErr w:type="spellEnd"/>
      <w:r w:rsidRPr="00D31338">
        <w:rPr>
          <w:rFonts w:ascii="Arial" w:hAnsi="Arial" w:cs="Arial"/>
          <w:sz w:val="24"/>
          <w:szCs w:val="24"/>
        </w:rPr>
        <w:t>.</w:t>
      </w:r>
    </w:p>
    <w:p w14:paraId="1CFE110B" w14:textId="77777777" w:rsidR="00D31338" w:rsidRPr="00D31338" w:rsidRDefault="00205D02"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hAnsi="Arial" w:cs="Arial"/>
          <w:sz w:val="24"/>
          <w:szCs w:val="24"/>
        </w:rPr>
        <w:t xml:space="preserve"> A</w:t>
      </w:r>
      <w:r w:rsidR="00CE2F1E" w:rsidRPr="00D31338">
        <w:rPr>
          <w:rFonts w:ascii="Arial" w:hAnsi="Arial" w:cs="Arial"/>
          <w:sz w:val="24"/>
          <w:szCs w:val="24"/>
        </w:rPr>
        <w:t xml:space="preserve"> tal fine il Tesoriere </w:t>
      </w:r>
      <w:r w:rsidR="00CE2F1E" w:rsidRPr="00D31338">
        <w:rPr>
          <w:rFonts w:ascii="Arial" w:eastAsiaTheme="minorHAnsi" w:hAnsi="Arial" w:cs="Arial"/>
          <w:sz w:val="24"/>
          <w:szCs w:val="24"/>
          <w:lang w:eastAsia="en-US"/>
        </w:rPr>
        <w:t xml:space="preserve">si impegna ad installare gratuitamente, presso la sede Comunale, n. </w:t>
      </w:r>
      <w:r w:rsidR="00D31338" w:rsidRPr="00D31338">
        <w:rPr>
          <w:rFonts w:ascii="Arial" w:eastAsiaTheme="minorHAnsi" w:hAnsi="Arial" w:cs="Arial"/>
          <w:sz w:val="24"/>
          <w:szCs w:val="24"/>
          <w:lang w:eastAsia="en-US"/>
        </w:rPr>
        <w:t>2</w:t>
      </w:r>
      <w:r w:rsidR="00CE2F1E" w:rsidRPr="00D31338">
        <w:rPr>
          <w:rFonts w:ascii="Arial" w:eastAsiaTheme="minorHAnsi" w:hAnsi="Arial" w:cs="Arial"/>
          <w:sz w:val="24"/>
          <w:szCs w:val="24"/>
          <w:lang w:eastAsia="en-US"/>
        </w:rPr>
        <w:t xml:space="preserve"> (</w:t>
      </w:r>
      <w:r w:rsidR="00D31338" w:rsidRPr="00D31338">
        <w:rPr>
          <w:rFonts w:ascii="Arial" w:eastAsiaTheme="minorHAnsi" w:hAnsi="Arial" w:cs="Arial"/>
          <w:sz w:val="24"/>
          <w:szCs w:val="24"/>
          <w:lang w:eastAsia="en-US"/>
        </w:rPr>
        <w:t>due</w:t>
      </w:r>
      <w:r w:rsidR="00CE2F1E" w:rsidRPr="00D31338">
        <w:rPr>
          <w:rFonts w:ascii="Arial" w:eastAsiaTheme="minorHAnsi" w:hAnsi="Arial" w:cs="Arial"/>
          <w:sz w:val="24"/>
          <w:szCs w:val="24"/>
          <w:lang w:eastAsia="en-US"/>
        </w:rPr>
        <w:t xml:space="preserve">) postazioni POS PAGO PA tutte dotate di connettività dati e predisposte per pagamenti IUV </w:t>
      </w:r>
      <w:proofErr w:type="spellStart"/>
      <w:r w:rsidR="00CE2F1E" w:rsidRPr="00D31338">
        <w:rPr>
          <w:rFonts w:ascii="Arial" w:eastAsiaTheme="minorHAnsi" w:hAnsi="Arial" w:cs="Arial"/>
          <w:sz w:val="24"/>
          <w:szCs w:val="24"/>
          <w:lang w:eastAsia="en-US"/>
        </w:rPr>
        <w:t>PagoPa</w:t>
      </w:r>
      <w:proofErr w:type="spellEnd"/>
      <w:r w:rsidR="00CE2F1E" w:rsidRPr="00D31338">
        <w:rPr>
          <w:rFonts w:ascii="Arial" w:eastAsiaTheme="minorHAnsi" w:hAnsi="Arial" w:cs="Arial"/>
          <w:sz w:val="24"/>
          <w:szCs w:val="24"/>
          <w:lang w:eastAsia="en-US"/>
        </w:rPr>
        <w:t>, mediante le quali l’Ente sarà in grado di accettare i pagamenti dai propri Utenti con carte di debito e di credito.</w:t>
      </w:r>
      <w:r w:rsidR="00D31338">
        <w:rPr>
          <w:rFonts w:ascii="Arial" w:eastAsiaTheme="minorHAnsi" w:hAnsi="Arial" w:cs="Arial"/>
          <w:sz w:val="24"/>
          <w:szCs w:val="24"/>
          <w:lang w:eastAsia="en-US"/>
        </w:rPr>
        <w:t xml:space="preserve"> </w:t>
      </w:r>
      <w:r w:rsidR="003009EC" w:rsidRPr="00D31338">
        <w:rPr>
          <w:rFonts w:ascii="Arial" w:eastAsiaTheme="minorHAnsi" w:hAnsi="Arial" w:cs="Arial"/>
          <w:sz w:val="24"/>
          <w:szCs w:val="24"/>
          <w:lang w:eastAsia="en-US"/>
        </w:rPr>
        <w:t>Resta ferma la</w:t>
      </w:r>
      <w:r w:rsidR="002B410F" w:rsidRPr="00D31338">
        <w:rPr>
          <w:rFonts w:ascii="Arial" w:eastAsiaTheme="minorHAnsi" w:hAnsi="Arial" w:cs="Arial"/>
          <w:sz w:val="24"/>
          <w:szCs w:val="24"/>
          <w:lang w:eastAsia="en-US"/>
        </w:rPr>
        <w:t xml:space="preserve"> </w:t>
      </w:r>
      <w:r w:rsidR="003009EC" w:rsidRPr="00D31338">
        <w:rPr>
          <w:rFonts w:ascii="Arial" w:eastAsiaTheme="minorHAnsi" w:hAnsi="Arial" w:cs="Arial"/>
          <w:sz w:val="24"/>
          <w:szCs w:val="24"/>
          <w:lang w:eastAsia="en-US"/>
        </w:rPr>
        <w:t>possibilità di prevedere l’implementazione di ulteriori postazioni Pos laddove si ritiene necessario</w:t>
      </w:r>
    </w:p>
    <w:p w14:paraId="51E6090E" w14:textId="77777777" w:rsidR="00D31338" w:rsidRDefault="00205D02"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hAnsi="Arial" w:cs="Arial"/>
          <w:sz w:val="24"/>
          <w:szCs w:val="24"/>
        </w:rPr>
        <w:t>O</w:t>
      </w:r>
      <w:r w:rsidR="00CE2F1E" w:rsidRPr="00D31338">
        <w:rPr>
          <w:rFonts w:ascii="Arial" w:hAnsi="Arial" w:cs="Arial"/>
          <w:sz w:val="24"/>
          <w:szCs w:val="24"/>
        </w:rPr>
        <w:t>gni onere relativo all’installazione, alla predisposizione dei software necessari, alla gestione e alla manutenzione è a completo carico del Tesoriere che non potrà pretendere alcunché dal Comune. Il Tesoriere dovrà assicurare il corretto funzionamento di eventuali macchinari che si rendessero necessari, provvedendo a risolvere tempestivamente le eventuali problematiche. I guasti e i malfunzionamenti imputabili esclusivamente all’attrezzatura, dovranno comunque essere riparati entro tre giorni con spese a carico del Tesoriere.</w:t>
      </w:r>
    </w:p>
    <w:p w14:paraId="01BC4EDD" w14:textId="14BDD6CC" w:rsidR="00D31338" w:rsidRPr="00D31338" w:rsidRDefault="00205D02"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hAnsi="Arial" w:cs="Arial"/>
          <w:sz w:val="24"/>
          <w:szCs w:val="24"/>
        </w:rPr>
        <w:t xml:space="preserve"> N</w:t>
      </w:r>
      <w:r w:rsidR="00CE2F1E" w:rsidRPr="00D31338">
        <w:rPr>
          <w:rFonts w:ascii="Arial" w:hAnsi="Arial" w:cs="Arial"/>
          <w:sz w:val="24"/>
          <w:szCs w:val="24"/>
        </w:rPr>
        <w:t>el caso in cui una o più attrezzature presentino malfunzionamenti ripetuti il Tesoriere dovrà provvedere all’immediata sostituzione con impianto analogo.</w:t>
      </w:r>
    </w:p>
    <w:p w14:paraId="604DBF3D" w14:textId="77777777" w:rsidR="00D31338" w:rsidRPr="00D31338" w:rsidRDefault="00205D02"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eastAsiaTheme="minorHAnsi" w:hAnsi="Arial" w:cs="Arial"/>
          <w:sz w:val="24"/>
          <w:szCs w:val="24"/>
          <w:lang w:eastAsia="en-US"/>
        </w:rPr>
        <w:t xml:space="preserve"> Gli importi delle commissioni sulle somme transate mediante POS PAGO PA con carta di debito/Pagobancomat, saranno oggetto di valutazione nella procedura di gara, </w:t>
      </w:r>
      <w:r w:rsidRPr="00D31338">
        <w:rPr>
          <w:rFonts w:ascii="Arial" w:eastAsiaTheme="minorHAnsi" w:hAnsi="Arial" w:cs="Arial"/>
          <w:sz w:val="24"/>
          <w:szCs w:val="24"/>
          <w:lang w:eastAsia="en-US"/>
        </w:rPr>
        <w:lastRenderedPageBreak/>
        <w:t>mediante il pagamento di una commissione in percentuale applicata alla singola transazione _______________%.</w:t>
      </w:r>
    </w:p>
    <w:p w14:paraId="7B63D9B3" w14:textId="77777777" w:rsidR="00D31338" w:rsidRPr="00D31338" w:rsidRDefault="00205D02" w:rsidP="00D31338">
      <w:pPr>
        <w:pStyle w:val="Paragrafoelenco"/>
        <w:numPr>
          <w:ilvl w:val="0"/>
          <w:numId w:val="45"/>
        </w:numPr>
        <w:autoSpaceDE w:val="0"/>
        <w:autoSpaceDN w:val="0"/>
        <w:adjustRightInd w:val="0"/>
        <w:ind w:left="284"/>
        <w:jc w:val="both"/>
        <w:rPr>
          <w:rFonts w:ascii="Arial" w:hAnsi="Arial" w:cs="Arial"/>
          <w:sz w:val="24"/>
          <w:szCs w:val="24"/>
        </w:rPr>
      </w:pPr>
      <w:r w:rsidRPr="00D31338">
        <w:rPr>
          <w:rFonts w:ascii="Arial" w:eastAsiaTheme="minorHAnsi" w:hAnsi="Arial" w:cs="Arial"/>
          <w:sz w:val="24"/>
          <w:szCs w:val="24"/>
          <w:lang w:eastAsia="en-US"/>
        </w:rPr>
        <w:t xml:space="preserve"> Gli importi delle commissioni sulle somme transate mediante POS PAGO PA con carta di credito, saranno oggetto di valutazione nella procedura di gara, mediante il pagamento</w:t>
      </w:r>
      <w:r w:rsidR="00A8355E" w:rsidRPr="00D31338">
        <w:rPr>
          <w:rFonts w:ascii="Arial" w:eastAsiaTheme="minorHAnsi" w:hAnsi="Arial" w:cs="Arial"/>
          <w:sz w:val="24"/>
          <w:szCs w:val="24"/>
          <w:lang w:eastAsia="en-US"/>
        </w:rPr>
        <w:t xml:space="preserve"> </w:t>
      </w:r>
      <w:r w:rsidRPr="00D31338">
        <w:rPr>
          <w:rFonts w:ascii="Arial" w:eastAsiaTheme="minorHAnsi" w:hAnsi="Arial" w:cs="Arial"/>
          <w:sz w:val="24"/>
          <w:szCs w:val="24"/>
          <w:lang w:eastAsia="en-US"/>
        </w:rPr>
        <w:t>di una commissione in percentuale applicata alla singola transazione_______________%.</w:t>
      </w:r>
    </w:p>
    <w:p w14:paraId="70FB67A2" w14:textId="6C9DC38D" w:rsidR="00205D02" w:rsidRPr="00D31338" w:rsidRDefault="00205D02" w:rsidP="00D31338">
      <w:pPr>
        <w:pStyle w:val="Paragrafoelenco"/>
        <w:numPr>
          <w:ilvl w:val="0"/>
          <w:numId w:val="45"/>
        </w:numPr>
        <w:autoSpaceDE w:val="0"/>
        <w:autoSpaceDN w:val="0"/>
        <w:adjustRightInd w:val="0"/>
        <w:ind w:left="426"/>
        <w:jc w:val="both"/>
        <w:rPr>
          <w:rFonts w:ascii="Arial" w:hAnsi="Arial" w:cs="Arial"/>
          <w:sz w:val="24"/>
          <w:szCs w:val="24"/>
        </w:rPr>
      </w:pPr>
      <w:r w:rsidRPr="00D31338">
        <w:rPr>
          <w:rFonts w:ascii="Arial" w:eastAsiaTheme="minorHAnsi" w:hAnsi="Arial" w:cs="Arial"/>
          <w:sz w:val="24"/>
          <w:szCs w:val="24"/>
          <w:lang w:eastAsia="en-US"/>
        </w:rPr>
        <w:t xml:space="preserve"> L’ammontare delle commissioni indicate in offerta sulle somme transate mediante POS</w:t>
      </w:r>
      <w:r w:rsidR="00A8355E" w:rsidRPr="00D31338">
        <w:rPr>
          <w:rFonts w:ascii="Arial" w:eastAsiaTheme="minorHAnsi" w:hAnsi="Arial" w:cs="Arial"/>
          <w:sz w:val="24"/>
          <w:szCs w:val="24"/>
          <w:lang w:eastAsia="en-US"/>
        </w:rPr>
        <w:t xml:space="preserve"> </w:t>
      </w:r>
      <w:r w:rsidRPr="00D31338">
        <w:rPr>
          <w:rFonts w:ascii="Arial" w:eastAsiaTheme="minorHAnsi" w:hAnsi="Arial" w:cs="Arial"/>
          <w:sz w:val="24"/>
          <w:szCs w:val="24"/>
          <w:lang w:eastAsia="en-US"/>
        </w:rPr>
        <w:t>PAGO Pa, verrà addebitato mensilmente con provvisori in uscita, successivamente</w:t>
      </w:r>
      <w:r w:rsidR="00A8355E" w:rsidRPr="00D31338">
        <w:rPr>
          <w:rFonts w:ascii="Arial" w:eastAsiaTheme="minorHAnsi" w:hAnsi="Arial" w:cs="Arial"/>
          <w:sz w:val="24"/>
          <w:szCs w:val="24"/>
          <w:lang w:eastAsia="en-US"/>
        </w:rPr>
        <w:t xml:space="preserve"> </w:t>
      </w:r>
      <w:r w:rsidRPr="00D31338">
        <w:rPr>
          <w:rFonts w:ascii="Arial" w:eastAsiaTheme="minorHAnsi" w:hAnsi="Arial" w:cs="Arial"/>
          <w:sz w:val="24"/>
          <w:szCs w:val="24"/>
          <w:lang w:eastAsia="en-US"/>
        </w:rPr>
        <w:t>regolarizzati dall’Ente con l’emissione di mandati pagamento a copertura.</w:t>
      </w:r>
    </w:p>
    <w:p w14:paraId="46552FF7" w14:textId="77777777" w:rsidR="00797A85" w:rsidRPr="00797A85" w:rsidRDefault="00797A85" w:rsidP="003C4F3E">
      <w:pPr>
        <w:jc w:val="both"/>
        <w:rPr>
          <w:rFonts w:ascii="Arial" w:hAnsi="Arial" w:cs="Arial"/>
          <w:sz w:val="24"/>
          <w:szCs w:val="24"/>
        </w:rPr>
      </w:pPr>
    </w:p>
    <w:p w14:paraId="4D1E040D" w14:textId="77777777" w:rsidR="00235C7F" w:rsidRPr="00797A85" w:rsidRDefault="00235C7F" w:rsidP="003C4F3E">
      <w:pPr>
        <w:jc w:val="center"/>
        <w:rPr>
          <w:rFonts w:ascii="Arial" w:hAnsi="Arial" w:cs="Arial"/>
          <w:sz w:val="24"/>
          <w:szCs w:val="24"/>
          <w:u w:val="single"/>
        </w:rPr>
      </w:pPr>
    </w:p>
    <w:p w14:paraId="138E4117" w14:textId="73226B44"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 xml:space="preserve">Art. </w:t>
      </w:r>
      <w:r w:rsidR="00205D02">
        <w:rPr>
          <w:rFonts w:ascii="Arial" w:hAnsi="Arial" w:cs="Arial"/>
          <w:sz w:val="24"/>
          <w:szCs w:val="24"/>
          <w:u w:val="single"/>
        </w:rPr>
        <w:t>10</w:t>
      </w:r>
    </w:p>
    <w:p w14:paraId="5363C514"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Trasmissione di atti e documenti</w:t>
      </w:r>
    </w:p>
    <w:p w14:paraId="358C732C" w14:textId="77777777" w:rsidR="003C4F3E" w:rsidRPr="00797A85" w:rsidRDefault="003C4F3E" w:rsidP="003C4F3E">
      <w:pPr>
        <w:jc w:val="center"/>
        <w:rPr>
          <w:rFonts w:ascii="Arial" w:hAnsi="Arial" w:cs="Arial"/>
          <w:sz w:val="24"/>
          <w:szCs w:val="24"/>
          <w:u w:val="single"/>
        </w:rPr>
      </w:pPr>
    </w:p>
    <w:p w14:paraId="682B2FD4" w14:textId="77777777" w:rsidR="0030450E" w:rsidRPr="00797A85" w:rsidRDefault="003C4F3E" w:rsidP="003C4F3E">
      <w:pPr>
        <w:jc w:val="both"/>
        <w:rPr>
          <w:rFonts w:ascii="Arial" w:hAnsi="Arial" w:cs="Arial"/>
          <w:sz w:val="24"/>
          <w:szCs w:val="24"/>
        </w:rPr>
      </w:pPr>
      <w:r w:rsidRPr="00797A85">
        <w:rPr>
          <w:rFonts w:ascii="Arial" w:hAnsi="Arial" w:cs="Arial"/>
          <w:sz w:val="24"/>
          <w:szCs w:val="24"/>
        </w:rPr>
        <w:t xml:space="preserve">1. </w:t>
      </w:r>
      <w:r w:rsidR="00F9205B" w:rsidRPr="00797A85">
        <w:rPr>
          <w:rFonts w:ascii="Arial" w:hAnsi="Arial" w:cs="Arial"/>
          <w:sz w:val="24"/>
          <w:szCs w:val="24"/>
        </w:rPr>
        <w:t xml:space="preserve">Le </w:t>
      </w:r>
      <w:r w:rsidR="00F9205B" w:rsidRPr="002B410F">
        <w:rPr>
          <w:rFonts w:ascii="Arial" w:hAnsi="Arial" w:cs="Arial"/>
          <w:sz w:val="24"/>
          <w:szCs w:val="24"/>
        </w:rPr>
        <w:t>R</w:t>
      </w:r>
      <w:r w:rsidR="002100FD" w:rsidRPr="002B410F">
        <w:rPr>
          <w:rFonts w:ascii="Arial" w:hAnsi="Arial" w:cs="Arial"/>
          <w:sz w:val="24"/>
          <w:szCs w:val="24"/>
        </w:rPr>
        <w:t xml:space="preserve">eversali e i </w:t>
      </w:r>
      <w:r w:rsidR="00F9205B" w:rsidRPr="002B410F">
        <w:rPr>
          <w:rFonts w:ascii="Arial" w:hAnsi="Arial" w:cs="Arial"/>
          <w:sz w:val="24"/>
          <w:szCs w:val="24"/>
        </w:rPr>
        <w:t>M</w:t>
      </w:r>
      <w:r w:rsidRPr="002B410F">
        <w:rPr>
          <w:rFonts w:ascii="Arial" w:hAnsi="Arial" w:cs="Arial"/>
          <w:sz w:val="24"/>
          <w:szCs w:val="24"/>
        </w:rPr>
        <w:t xml:space="preserve">andati sono </w:t>
      </w:r>
      <w:r w:rsidR="00C304B2" w:rsidRPr="002B410F">
        <w:rPr>
          <w:rFonts w:ascii="Arial" w:hAnsi="Arial" w:cs="Arial"/>
          <w:sz w:val="24"/>
          <w:szCs w:val="24"/>
        </w:rPr>
        <w:t>inviati</w:t>
      </w:r>
      <w:r w:rsidRPr="002B410F">
        <w:rPr>
          <w:rFonts w:ascii="Arial" w:hAnsi="Arial" w:cs="Arial"/>
          <w:sz w:val="24"/>
          <w:szCs w:val="24"/>
        </w:rPr>
        <w:t xml:space="preserve"> dall'Ente al Tesoriere</w:t>
      </w:r>
      <w:r w:rsidR="009C2A55" w:rsidRPr="002B410F">
        <w:rPr>
          <w:rFonts w:ascii="Arial" w:hAnsi="Arial" w:cs="Arial"/>
          <w:sz w:val="24"/>
          <w:szCs w:val="24"/>
        </w:rPr>
        <w:t xml:space="preserve"> con le modalità previste al precedente </w:t>
      </w:r>
      <w:r w:rsidR="00163E38" w:rsidRPr="002B410F">
        <w:rPr>
          <w:rFonts w:ascii="Arial" w:hAnsi="Arial" w:cs="Arial"/>
          <w:sz w:val="24"/>
          <w:szCs w:val="24"/>
        </w:rPr>
        <w:t>art. 4</w:t>
      </w:r>
      <w:r w:rsidR="0030450E" w:rsidRPr="002B410F">
        <w:rPr>
          <w:rFonts w:ascii="Arial" w:hAnsi="Arial" w:cs="Arial"/>
          <w:sz w:val="24"/>
          <w:szCs w:val="24"/>
        </w:rPr>
        <w:t>.</w:t>
      </w:r>
    </w:p>
    <w:p w14:paraId="5BD6D7D8" w14:textId="77777777" w:rsidR="003C4F3E" w:rsidRPr="00797A85" w:rsidRDefault="003C4F3E" w:rsidP="003C4F3E">
      <w:pPr>
        <w:jc w:val="both"/>
        <w:rPr>
          <w:rFonts w:ascii="Arial" w:hAnsi="Arial" w:cs="Arial"/>
          <w:sz w:val="24"/>
          <w:szCs w:val="24"/>
        </w:rPr>
      </w:pPr>
    </w:p>
    <w:p w14:paraId="5C234EA9" w14:textId="77777777" w:rsidR="00F07D1E" w:rsidRPr="00797A85" w:rsidRDefault="001F6AFD" w:rsidP="00F07D1E">
      <w:pPr>
        <w:jc w:val="both"/>
        <w:rPr>
          <w:rFonts w:ascii="Arial" w:hAnsi="Arial" w:cs="Arial"/>
          <w:sz w:val="24"/>
          <w:szCs w:val="24"/>
        </w:rPr>
      </w:pPr>
      <w:r w:rsidRPr="00797A85">
        <w:rPr>
          <w:rFonts w:ascii="Arial" w:hAnsi="Arial" w:cs="Arial"/>
          <w:sz w:val="24"/>
          <w:szCs w:val="24"/>
        </w:rPr>
        <w:t>2</w:t>
      </w:r>
      <w:r w:rsidR="00F07D1E" w:rsidRPr="00797A85">
        <w:rPr>
          <w:rFonts w:ascii="Arial" w:hAnsi="Arial" w:cs="Arial"/>
          <w:sz w:val="24"/>
          <w:szCs w:val="24"/>
        </w:rPr>
        <w:t xml:space="preserve">. L’Ente, al fine di consentire la corretta gestione dei </w:t>
      </w:r>
      <w:r w:rsidR="005A58B5" w:rsidRPr="00797A85">
        <w:rPr>
          <w:rFonts w:ascii="Arial" w:hAnsi="Arial" w:cs="Arial"/>
          <w:sz w:val="24"/>
          <w:szCs w:val="24"/>
        </w:rPr>
        <w:t>Mandati e delle R</w:t>
      </w:r>
      <w:r w:rsidR="00F07D1E" w:rsidRPr="00797A85">
        <w:rPr>
          <w:rFonts w:ascii="Arial" w:hAnsi="Arial" w:cs="Arial"/>
          <w:sz w:val="24"/>
          <w:szCs w:val="24"/>
        </w:rPr>
        <w:t xml:space="preserve">eversali, comunica preventivamente le generalità e qualifiche delle persone autorizzate a sottoscrivere detti documenti, nonché ogni successiva variazione. L’Ente trasmette al Tesoriere i singoli atti di nomina delle persone facoltizzate ad operare sul conto di tesoreria con evidenza delle eventuali date di scadenza degli incarichi. </w:t>
      </w:r>
    </w:p>
    <w:p w14:paraId="518D9763" w14:textId="77777777" w:rsidR="00F07D1E" w:rsidRPr="00797A85" w:rsidRDefault="00F07D1E" w:rsidP="00F07D1E">
      <w:pPr>
        <w:jc w:val="both"/>
        <w:rPr>
          <w:rFonts w:ascii="Arial" w:hAnsi="Arial" w:cs="Arial"/>
          <w:sz w:val="24"/>
          <w:szCs w:val="24"/>
        </w:rPr>
      </w:pPr>
    </w:p>
    <w:p w14:paraId="6E1BF250" w14:textId="7FAEFDDA" w:rsidR="00797A85" w:rsidRDefault="001F6AFD" w:rsidP="00A8355E">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L’Ente trasmette al Tesoriere lo statuto, il regolamento di contabilità e il regolamento economale</w:t>
      </w:r>
      <w:r w:rsidR="008D2874" w:rsidRPr="00797A85">
        <w:rPr>
          <w:rFonts w:ascii="Arial" w:hAnsi="Arial" w:cs="Arial"/>
          <w:sz w:val="24"/>
          <w:szCs w:val="24"/>
        </w:rPr>
        <w:t xml:space="preserve"> ovvero qualunque altro provvedimento di cui la gestione di tesoreria debba tener conto </w:t>
      </w:r>
      <w:r w:rsidR="003C4F3E" w:rsidRPr="00797A85">
        <w:rPr>
          <w:rFonts w:ascii="Arial" w:hAnsi="Arial" w:cs="Arial"/>
          <w:sz w:val="24"/>
          <w:szCs w:val="24"/>
        </w:rPr>
        <w:t>nonché le loro successive variazioni.</w:t>
      </w:r>
    </w:p>
    <w:p w14:paraId="759F063F" w14:textId="77777777" w:rsidR="002B410F" w:rsidRDefault="002B410F" w:rsidP="00A8355E">
      <w:pPr>
        <w:jc w:val="both"/>
        <w:rPr>
          <w:rFonts w:ascii="Arial" w:hAnsi="Arial" w:cs="Arial"/>
          <w:sz w:val="24"/>
          <w:szCs w:val="24"/>
        </w:rPr>
      </w:pPr>
    </w:p>
    <w:p w14:paraId="7F44A9C2" w14:textId="77777777" w:rsidR="002B410F" w:rsidRDefault="002B410F" w:rsidP="00A8355E">
      <w:pPr>
        <w:jc w:val="both"/>
        <w:rPr>
          <w:rFonts w:ascii="Arial" w:hAnsi="Arial" w:cs="Arial"/>
          <w:sz w:val="24"/>
          <w:szCs w:val="24"/>
        </w:rPr>
      </w:pPr>
    </w:p>
    <w:p w14:paraId="412BE4F1" w14:textId="03BBF755"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1</w:t>
      </w:r>
    </w:p>
    <w:p w14:paraId="4BFAD162"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Obblighi gestionali assunti dal Tesoriere</w:t>
      </w:r>
    </w:p>
    <w:p w14:paraId="703F82A7" w14:textId="77777777" w:rsidR="003C4F3E" w:rsidRPr="00797A85" w:rsidRDefault="003C4F3E" w:rsidP="003C4F3E">
      <w:pPr>
        <w:jc w:val="center"/>
        <w:rPr>
          <w:rFonts w:ascii="Arial" w:hAnsi="Arial" w:cs="Arial"/>
          <w:b/>
          <w:sz w:val="24"/>
          <w:szCs w:val="24"/>
          <w:u w:val="single"/>
        </w:rPr>
      </w:pPr>
    </w:p>
    <w:p w14:paraId="4F8429A4"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1. Il Tesoriere tiene aggiornato e conserva il giornale di cassa</w:t>
      </w:r>
      <w:r w:rsidR="000958E6" w:rsidRPr="00797A85">
        <w:rPr>
          <w:rFonts w:ascii="Arial" w:hAnsi="Arial" w:cs="Arial"/>
          <w:sz w:val="24"/>
          <w:szCs w:val="24"/>
        </w:rPr>
        <w:t>.</w:t>
      </w:r>
    </w:p>
    <w:p w14:paraId="1C3E64DA" w14:textId="77777777" w:rsidR="003C4F3E" w:rsidRPr="00797A85" w:rsidRDefault="003C4F3E" w:rsidP="003C4F3E">
      <w:pPr>
        <w:jc w:val="both"/>
        <w:rPr>
          <w:rFonts w:ascii="Arial" w:hAnsi="Arial" w:cs="Arial"/>
          <w:sz w:val="24"/>
          <w:szCs w:val="24"/>
        </w:rPr>
      </w:pPr>
    </w:p>
    <w:p w14:paraId="20AFC4BB"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2. Il Tesoriere mette</w:t>
      </w:r>
      <w:r w:rsidR="00F9205B" w:rsidRPr="00797A85">
        <w:rPr>
          <w:rFonts w:ascii="Arial" w:hAnsi="Arial" w:cs="Arial"/>
          <w:sz w:val="24"/>
          <w:szCs w:val="24"/>
        </w:rPr>
        <w:t xml:space="preserve"> a</w:t>
      </w:r>
      <w:r w:rsidRPr="00797A85">
        <w:rPr>
          <w:rFonts w:ascii="Arial" w:hAnsi="Arial" w:cs="Arial"/>
          <w:sz w:val="24"/>
          <w:szCs w:val="24"/>
        </w:rPr>
        <w:t xml:space="preserve"> disposizione dell'Ente</w:t>
      </w:r>
      <w:r w:rsidR="00C60D9E" w:rsidRPr="00797A85">
        <w:rPr>
          <w:rFonts w:ascii="Arial" w:hAnsi="Arial" w:cs="Arial"/>
          <w:sz w:val="24"/>
          <w:szCs w:val="24"/>
        </w:rPr>
        <w:t xml:space="preserve"> il giornale di cassa</w:t>
      </w:r>
      <w:r w:rsidR="002B141E" w:rsidRPr="00797A85">
        <w:rPr>
          <w:rFonts w:ascii="Arial" w:hAnsi="Arial" w:cs="Arial"/>
          <w:sz w:val="24"/>
          <w:szCs w:val="24"/>
        </w:rPr>
        <w:t xml:space="preserve">, secondo le modalità </w:t>
      </w:r>
      <w:r w:rsidR="00C60D9E" w:rsidRPr="00797A85">
        <w:rPr>
          <w:rFonts w:ascii="Arial" w:hAnsi="Arial" w:cs="Arial"/>
          <w:sz w:val="24"/>
          <w:szCs w:val="24"/>
        </w:rPr>
        <w:t xml:space="preserve">e periodicità previste nelle regole tecniche del protocollo OPI </w:t>
      </w:r>
      <w:r w:rsidR="000E1B17" w:rsidRPr="00797A85">
        <w:rPr>
          <w:rFonts w:ascii="Arial" w:hAnsi="Arial" w:cs="Arial"/>
          <w:sz w:val="24"/>
          <w:szCs w:val="24"/>
        </w:rPr>
        <w:t>e</w:t>
      </w:r>
      <w:r w:rsidR="00AC197B" w:rsidRPr="00797A85">
        <w:rPr>
          <w:rFonts w:ascii="Arial" w:hAnsi="Arial" w:cs="Arial"/>
          <w:sz w:val="24"/>
          <w:szCs w:val="24"/>
        </w:rPr>
        <w:t xml:space="preserve">, </w:t>
      </w:r>
      <w:r w:rsidR="0053712C" w:rsidRPr="00797A85">
        <w:rPr>
          <w:rFonts w:ascii="Arial" w:hAnsi="Arial" w:cs="Arial"/>
          <w:sz w:val="24"/>
          <w:szCs w:val="24"/>
        </w:rPr>
        <w:t>con la periodicità concordata,</w:t>
      </w:r>
      <w:r w:rsidR="000E1B17" w:rsidRPr="00797A85">
        <w:rPr>
          <w:rFonts w:ascii="Arial" w:hAnsi="Arial" w:cs="Arial"/>
          <w:sz w:val="24"/>
          <w:szCs w:val="24"/>
        </w:rPr>
        <w:t xml:space="preserve"> l’eventuale estratto conto</w:t>
      </w:r>
      <w:r w:rsidRPr="00797A85">
        <w:rPr>
          <w:rFonts w:ascii="Arial" w:hAnsi="Arial" w:cs="Arial"/>
          <w:sz w:val="24"/>
          <w:szCs w:val="24"/>
        </w:rPr>
        <w:t>. Inoltre, rende disponibili i dati necessari per le verifiche di cassa.</w:t>
      </w:r>
      <w:r w:rsidR="00E864F4" w:rsidRPr="00797A85">
        <w:rPr>
          <w:rFonts w:ascii="Arial" w:hAnsi="Arial" w:cs="Arial"/>
          <w:sz w:val="24"/>
          <w:szCs w:val="24"/>
        </w:rPr>
        <w:t xml:space="preserve"> </w:t>
      </w:r>
    </w:p>
    <w:p w14:paraId="121B02FE" w14:textId="77777777" w:rsidR="002B141E" w:rsidRPr="00797A85" w:rsidRDefault="002B141E" w:rsidP="003C4F3E">
      <w:pPr>
        <w:jc w:val="both"/>
        <w:rPr>
          <w:rFonts w:ascii="Arial" w:hAnsi="Arial" w:cs="Arial"/>
          <w:sz w:val="24"/>
          <w:szCs w:val="24"/>
        </w:rPr>
      </w:pPr>
    </w:p>
    <w:p w14:paraId="314E8192"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3. Nel rispetto delle relative norme di legge, il Tesoriere provvede</w:t>
      </w:r>
      <w:r w:rsidR="002C2398" w:rsidRPr="00797A85">
        <w:rPr>
          <w:rFonts w:ascii="Arial" w:hAnsi="Arial" w:cs="Arial"/>
          <w:sz w:val="24"/>
          <w:szCs w:val="24"/>
        </w:rPr>
        <w:t xml:space="preserve"> </w:t>
      </w:r>
      <w:r w:rsidRPr="00797A85">
        <w:rPr>
          <w:rFonts w:ascii="Arial" w:hAnsi="Arial" w:cs="Arial"/>
          <w:sz w:val="24"/>
          <w:szCs w:val="24"/>
        </w:rPr>
        <w:t>alla trasmissione al</w:t>
      </w:r>
      <w:r w:rsidR="00A33800" w:rsidRPr="00797A85">
        <w:rPr>
          <w:rFonts w:ascii="Arial" w:hAnsi="Arial" w:cs="Arial"/>
          <w:sz w:val="24"/>
          <w:szCs w:val="24"/>
        </w:rPr>
        <w:t xml:space="preserve">l’archivio </w:t>
      </w:r>
      <w:r w:rsidR="004304B8" w:rsidRPr="00797A85">
        <w:rPr>
          <w:rFonts w:ascii="Arial" w:hAnsi="Arial" w:cs="Arial"/>
          <w:sz w:val="24"/>
          <w:szCs w:val="24"/>
        </w:rPr>
        <w:t xml:space="preserve">SIOPE delle informazioni codificate relative ad ogni </w:t>
      </w:r>
      <w:r w:rsidR="00F9205B" w:rsidRPr="00797A85">
        <w:rPr>
          <w:rFonts w:ascii="Arial" w:hAnsi="Arial" w:cs="Arial"/>
          <w:sz w:val="24"/>
          <w:szCs w:val="24"/>
        </w:rPr>
        <w:t>Entrata ed Uscita</w:t>
      </w:r>
      <w:r w:rsidR="004304B8" w:rsidRPr="00797A85">
        <w:rPr>
          <w:rFonts w:ascii="Arial" w:hAnsi="Arial" w:cs="Arial"/>
          <w:sz w:val="24"/>
          <w:szCs w:val="24"/>
        </w:rPr>
        <w:t>, nonché della situazione mensile delle disponibilità liquide, secondo le Rego</w:t>
      </w:r>
      <w:r w:rsidR="00F9205B" w:rsidRPr="00797A85">
        <w:rPr>
          <w:rFonts w:ascii="Arial" w:hAnsi="Arial" w:cs="Arial"/>
          <w:sz w:val="24"/>
          <w:szCs w:val="24"/>
        </w:rPr>
        <w:t xml:space="preserve">le di colloquio </w:t>
      </w:r>
      <w:r w:rsidR="00B835E0" w:rsidRPr="00797A85">
        <w:rPr>
          <w:rFonts w:ascii="Arial" w:hAnsi="Arial" w:cs="Arial"/>
          <w:sz w:val="24"/>
          <w:szCs w:val="24"/>
        </w:rPr>
        <w:t>tra b</w:t>
      </w:r>
      <w:r w:rsidR="00620B23" w:rsidRPr="00797A85">
        <w:rPr>
          <w:rFonts w:ascii="Arial" w:hAnsi="Arial" w:cs="Arial"/>
          <w:sz w:val="24"/>
          <w:szCs w:val="24"/>
        </w:rPr>
        <w:t xml:space="preserve">anche tesoriere e </w:t>
      </w:r>
      <w:r w:rsidR="004304B8" w:rsidRPr="00797A85">
        <w:rPr>
          <w:rFonts w:ascii="Arial" w:hAnsi="Arial" w:cs="Arial"/>
          <w:sz w:val="24"/>
          <w:szCs w:val="24"/>
        </w:rPr>
        <w:t>Banca d’Italia.</w:t>
      </w:r>
    </w:p>
    <w:p w14:paraId="2BCD99D4" w14:textId="77777777" w:rsidR="003C4F3E" w:rsidRPr="00797A85" w:rsidRDefault="003C4F3E" w:rsidP="00620B23">
      <w:pPr>
        <w:jc w:val="both"/>
        <w:rPr>
          <w:rFonts w:ascii="Arial" w:hAnsi="Arial" w:cs="Arial"/>
          <w:sz w:val="24"/>
          <w:szCs w:val="24"/>
        </w:rPr>
      </w:pPr>
    </w:p>
    <w:p w14:paraId="0993210D" w14:textId="77777777" w:rsidR="00235C7F" w:rsidRPr="00797A85" w:rsidRDefault="00235C7F" w:rsidP="003C4F3E">
      <w:pPr>
        <w:jc w:val="center"/>
        <w:rPr>
          <w:rFonts w:ascii="Arial" w:hAnsi="Arial" w:cs="Arial"/>
          <w:sz w:val="24"/>
          <w:szCs w:val="24"/>
          <w:u w:val="single"/>
        </w:rPr>
      </w:pPr>
    </w:p>
    <w:p w14:paraId="6C67AAB0" w14:textId="34C30C6F"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2</w:t>
      </w:r>
    </w:p>
    <w:p w14:paraId="600C2044"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Verifiche ed ispezioni</w:t>
      </w:r>
    </w:p>
    <w:p w14:paraId="4C3EB422" w14:textId="77777777" w:rsidR="003C4F3E" w:rsidRPr="00797A85" w:rsidRDefault="003C4F3E" w:rsidP="003C4F3E">
      <w:pPr>
        <w:rPr>
          <w:rFonts w:ascii="Arial" w:hAnsi="Arial" w:cs="Arial"/>
          <w:sz w:val="24"/>
          <w:szCs w:val="24"/>
          <w:u w:val="single"/>
        </w:rPr>
      </w:pPr>
    </w:p>
    <w:p w14:paraId="1C91579E" w14:textId="77777777" w:rsidR="003C4F3E" w:rsidRPr="00797A85" w:rsidRDefault="003C4F3E" w:rsidP="003C4F3E">
      <w:pPr>
        <w:pStyle w:val="Corpodeltesto2"/>
        <w:rPr>
          <w:rFonts w:cs="Arial"/>
          <w:szCs w:val="24"/>
        </w:rPr>
      </w:pPr>
      <w:r w:rsidRPr="00797A85">
        <w:rPr>
          <w:rFonts w:cs="Arial"/>
          <w:szCs w:val="24"/>
        </w:rPr>
        <w:t>1. L'Ente e l’organo di revisione dell’Ente medesimo hanno diritto di procedere</w:t>
      </w:r>
      <w:r w:rsidR="00BD6044" w:rsidRPr="00797A85">
        <w:rPr>
          <w:rFonts w:cs="Arial"/>
          <w:szCs w:val="24"/>
        </w:rPr>
        <w:t>,</w:t>
      </w:r>
      <w:r w:rsidRPr="00797A85">
        <w:rPr>
          <w:rFonts w:cs="Arial"/>
          <w:szCs w:val="24"/>
        </w:rPr>
        <w:t xml:space="preserve"> </w:t>
      </w:r>
      <w:r w:rsidR="00BD6044" w:rsidRPr="00797A85">
        <w:rPr>
          <w:rFonts w:cs="Arial"/>
          <w:szCs w:val="24"/>
        </w:rPr>
        <w:t xml:space="preserve">con cadenza trimestrale, </w:t>
      </w:r>
      <w:r w:rsidRPr="00797A85">
        <w:rPr>
          <w:rFonts w:cs="Arial"/>
          <w:szCs w:val="24"/>
        </w:rPr>
        <w:t xml:space="preserve">a verifiche </w:t>
      </w:r>
      <w:r w:rsidR="00BD6044" w:rsidRPr="00797A85">
        <w:rPr>
          <w:rFonts w:cs="Arial"/>
          <w:szCs w:val="24"/>
        </w:rPr>
        <w:t xml:space="preserve">ordinarie di </w:t>
      </w:r>
      <w:r w:rsidRPr="00797A85">
        <w:rPr>
          <w:rFonts w:cs="Arial"/>
          <w:szCs w:val="24"/>
        </w:rPr>
        <w:t xml:space="preserve">cassa e </w:t>
      </w:r>
      <w:r w:rsidR="00BD6044" w:rsidRPr="00797A85">
        <w:rPr>
          <w:rFonts w:cs="Arial"/>
          <w:szCs w:val="24"/>
        </w:rPr>
        <w:t xml:space="preserve">a verifiche </w:t>
      </w:r>
      <w:r w:rsidRPr="00797A85">
        <w:rPr>
          <w:rFonts w:cs="Arial"/>
          <w:szCs w:val="24"/>
        </w:rPr>
        <w:t>dei valori dati in custodia</w:t>
      </w:r>
      <w:r w:rsidR="00B835E0" w:rsidRPr="00797A85">
        <w:rPr>
          <w:rFonts w:cs="Arial"/>
          <w:szCs w:val="24"/>
        </w:rPr>
        <w:t>,</w:t>
      </w:r>
      <w:r w:rsidRPr="00797A85">
        <w:rPr>
          <w:rFonts w:cs="Arial"/>
          <w:szCs w:val="24"/>
        </w:rPr>
        <w:t xml:space="preserve"> come previsto da</w:t>
      </w:r>
      <w:r w:rsidR="00787C52" w:rsidRPr="00797A85">
        <w:rPr>
          <w:rFonts w:cs="Arial"/>
          <w:szCs w:val="24"/>
        </w:rPr>
        <w:t xml:space="preserve">ll’art. </w:t>
      </w:r>
      <w:r w:rsidRPr="00797A85">
        <w:rPr>
          <w:rFonts w:cs="Arial"/>
          <w:szCs w:val="24"/>
        </w:rPr>
        <w:t xml:space="preserve">223 del </w:t>
      </w:r>
      <w:r w:rsidR="007D61BA" w:rsidRPr="00797A85">
        <w:rPr>
          <w:rFonts w:cs="Arial"/>
          <w:szCs w:val="24"/>
        </w:rPr>
        <w:t>TUEL</w:t>
      </w:r>
      <w:r w:rsidRPr="00797A85">
        <w:rPr>
          <w:rFonts w:cs="Arial"/>
          <w:szCs w:val="24"/>
        </w:rPr>
        <w:t xml:space="preserve">. </w:t>
      </w:r>
      <w:r w:rsidR="00BD6044" w:rsidRPr="00797A85">
        <w:rPr>
          <w:rFonts w:cs="Arial"/>
          <w:szCs w:val="24"/>
        </w:rPr>
        <w:t>Verifiche straordinarie di cassa</w:t>
      </w:r>
      <w:r w:rsidR="009B5C7F" w:rsidRPr="00797A85">
        <w:rPr>
          <w:rFonts w:cs="Arial"/>
          <w:szCs w:val="24"/>
        </w:rPr>
        <w:t xml:space="preserve">, ai sensi dell’art. 224 </w:t>
      </w:r>
      <w:r w:rsidR="009B5C7F" w:rsidRPr="00797A85">
        <w:rPr>
          <w:rFonts w:cs="Arial"/>
          <w:szCs w:val="24"/>
        </w:rPr>
        <w:lastRenderedPageBreak/>
        <w:t>TUEL,</w:t>
      </w:r>
      <w:r w:rsidR="00BD6044" w:rsidRPr="00797A85">
        <w:rPr>
          <w:rFonts w:cs="Arial"/>
          <w:szCs w:val="24"/>
        </w:rPr>
        <w:t xml:space="preserve"> sono possibili </w:t>
      </w:r>
      <w:r w:rsidR="002C0E3B" w:rsidRPr="00797A85">
        <w:rPr>
          <w:rFonts w:cs="Arial"/>
          <w:szCs w:val="24"/>
        </w:rPr>
        <w:t xml:space="preserve">se rese necessarie da eventi gestionali peculiari. </w:t>
      </w:r>
      <w:r w:rsidRPr="00797A85">
        <w:rPr>
          <w:rFonts w:cs="Arial"/>
          <w:szCs w:val="24"/>
        </w:rPr>
        <w:t xml:space="preserve">Il Tesoriere </w:t>
      </w:r>
      <w:r w:rsidR="002B141E" w:rsidRPr="00797A85">
        <w:rPr>
          <w:rFonts w:cs="Arial"/>
          <w:szCs w:val="24"/>
        </w:rPr>
        <w:t>mette a disposizione tutte le informazioni in proprio possesso</w:t>
      </w:r>
      <w:r w:rsidR="00BD6044" w:rsidRPr="00797A85">
        <w:rPr>
          <w:rFonts w:cs="Arial"/>
          <w:szCs w:val="24"/>
        </w:rPr>
        <w:t xml:space="preserve"> </w:t>
      </w:r>
      <w:r w:rsidR="002C0E3B" w:rsidRPr="00797A85">
        <w:rPr>
          <w:rFonts w:cs="Arial"/>
          <w:szCs w:val="24"/>
        </w:rPr>
        <w:t>s</w:t>
      </w:r>
      <w:r w:rsidR="00BD6044" w:rsidRPr="00797A85">
        <w:rPr>
          <w:rFonts w:cs="Arial"/>
          <w:szCs w:val="24"/>
        </w:rPr>
        <w:t xml:space="preserve">ulle quali, trascorsi trenta giorni, </w:t>
      </w:r>
      <w:r w:rsidR="002C0E3B" w:rsidRPr="00797A85">
        <w:rPr>
          <w:rFonts w:cs="Arial"/>
          <w:szCs w:val="24"/>
        </w:rPr>
        <w:t>si intende acquisito il benestare dell’Ente</w:t>
      </w:r>
      <w:r w:rsidR="000958E6" w:rsidRPr="00797A85">
        <w:rPr>
          <w:rFonts w:cs="Arial"/>
          <w:szCs w:val="24"/>
        </w:rPr>
        <w:t>.</w:t>
      </w:r>
    </w:p>
    <w:p w14:paraId="0EDB0505" w14:textId="77777777" w:rsidR="003C4F3E" w:rsidRPr="00797A85" w:rsidRDefault="003C4F3E" w:rsidP="003C4F3E">
      <w:pPr>
        <w:jc w:val="both"/>
        <w:rPr>
          <w:rFonts w:ascii="Arial" w:hAnsi="Arial" w:cs="Arial"/>
          <w:sz w:val="24"/>
          <w:szCs w:val="24"/>
        </w:rPr>
      </w:pPr>
    </w:p>
    <w:p w14:paraId="035C4246"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Gli incaricati della funzione di revisione economico-finanziaria di cui all'art. 234 del </w:t>
      </w:r>
      <w:r w:rsidR="007D61BA" w:rsidRPr="00797A85">
        <w:rPr>
          <w:rFonts w:ascii="Arial" w:hAnsi="Arial" w:cs="Arial"/>
          <w:sz w:val="24"/>
          <w:szCs w:val="24"/>
        </w:rPr>
        <w:t>TUEL</w:t>
      </w:r>
      <w:r w:rsidRPr="00797A85">
        <w:rPr>
          <w:rFonts w:ascii="Arial" w:hAnsi="Arial" w:cs="Arial"/>
          <w:sz w:val="24"/>
          <w:szCs w:val="24"/>
        </w:rPr>
        <w:t xml:space="preserve"> hanno accesso ai</w:t>
      </w:r>
      <w:r w:rsidR="002B141E" w:rsidRPr="00797A85">
        <w:rPr>
          <w:rFonts w:ascii="Arial" w:hAnsi="Arial" w:cs="Arial"/>
          <w:sz w:val="24"/>
          <w:szCs w:val="24"/>
        </w:rPr>
        <w:t xml:space="preserve"> dati e ai </w:t>
      </w:r>
      <w:r w:rsidRPr="00797A85">
        <w:rPr>
          <w:rFonts w:ascii="Arial" w:hAnsi="Arial" w:cs="Arial"/>
          <w:sz w:val="24"/>
          <w:szCs w:val="24"/>
        </w:rPr>
        <w:t>documenti relativi alla gestione del servizio di tesoreria: di conseguenza, previa comunicazione da parte dell'Ente dei nominativi dei suddetti soggetti, questi ultimi possono effettuare sopralluoghi presso gli uffici ove si svolge il servizio di tesoreria. In pari modo</w:t>
      </w:r>
      <w:r w:rsidR="007D61BA" w:rsidRPr="00797A85">
        <w:rPr>
          <w:rFonts w:ascii="Arial" w:hAnsi="Arial" w:cs="Arial"/>
          <w:sz w:val="24"/>
          <w:szCs w:val="24"/>
        </w:rPr>
        <w:t>,</w:t>
      </w:r>
      <w:r w:rsidRPr="00797A85">
        <w:rPr>
          <w:rFonts w:ascii="Arial" w:hAnsi="Arial" w:cs="Arial"/>
          <w:sz w:val="24"/>
          <w:szCs w:val="24"/>
        </w:rPr>
        <w:t xml:space="preserve"> si procede per le verifiche effettuate dal responsabile del servizio finanziario o da altro funzionario dell'Ente, il cui incarico sia eventualmente previsto nel regolamento di contabilità.</w:t>
      </w:r>
    </w:p>
    <w:p w14:paraId="0567266A" w14:textId="77777777" w:rsidR="003C4F3E" w:rsidRPr="00797A85" w:rsidRDefault="003C4F3E" w:rsidP="003C4F3E">
      <w:pPr>
        <w:jc w:val="both"/>
        <w:rPr>
          <w:rFonts w:ascii="Arial" w:hAnsi="Arial" w:cs="Arial"/>
          <w:sz w:val="24"/>
          <w:szCs w:val="24"/>
        </w:rPr>
      </w:pPr>
    </w:p>
    <w:p w14:paraId="61395FB6" w14:textId="77777777" w:rsidR="00235C7F" w:rsidRPr="00797A85" w:rsidRDefault="00235C7F" w:rsidP="003C4F3E">
      <w:pPr>
        <w:jc w:val="center"/>
        <w:rPr>
          <w:rFonts w:ascii="Arial" w:hAnsi="Arial" w:cs="Arial"/>
          <w:sz w:val="24"/>
          <w:szCs w:val="24"/>
          <w:u w:val="single"/>
        </w:rPr>
      </w:pPr>
    </w:p>
    <w:p w14:paraId="7119B396" w14:textId="335A55A6"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3</w:t>
      </w:r>
    </w:p>
    <w:p w14:paraId="020B85F8"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Anticipazioni di tesoreria</w:t>
      </w:r>
    </w:p>
    <w:p w14:paraId="0F1F33F8" w14:textId="77777777" w:rsidR="003C4F3E" w:rsidRPr="00797A85" w:rsidRDefault="003C4F3E" w:rsidP="003C4F3E">
      <w:pPr>
        <w:rPr>
          <w:rFonts w:ascii="Arial" w:hAnsi="Arial" w:cs="Arial"/>
          <w:sz w:val="24"/>
          <w:szCs w:val="24"/>
        </w:rPr>
      </w:pPr>
    </w:p>
    <w:p w14:paraId="3B195F67"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w:t>
      </w:r>
      <w:r w:rsidR="005067FD" w:rsidRPr="00797A85">
        <w:rPr>
          <w:rFonts w:ascii="Arial" w:hAnsi="Arial" w:cs="Arial"/>
          <w:sz w:val="24"/>
          <w:szCs w:val="24"/>
        </w:rPr>
        <w:t>I</w:t>
      </w:r>
      <w:r w:rsidRPr="00797A85">
        <w:rPr>
          <w:rFonts w:ascii="Arial" w:hAnsi="Arial" w:cs="Arial"/>
          <w:sz w:val="24"/>
          <w:szCs w:val="24"/>
        </w:rPr>
        <w:t xml:space="preserve">l Tesoriere, su richiesta dell'Ente - presentata di norma </w:t>
      </w:r>
      <w:r w:rsidR="00A34240" w:rsidRPr="00797A85">
        <w:rPr>
          <w:rFonts w:ascii="Arial" w:hAnsi="Arial" w:cs="Arial"/>
          <w:sz w:val="24"/>
          <w:szCs w:val="24"/>
        </w:rPr>
        <w:t>prima della chiusura dell’esercizio finanziario a valere sull</w:t>
      </w:r>
      <w:r w:rsidRPr="00797A85">
        <w:rPr>
          <w:rFonts w:ascii="Arial" w:hAnsi="Arial" w:cs="Arial"/>
          <w:sz w:val="24"/>
          <w:szCs w:val="24"/>
        </w:rPr>
        <w:t xml:space="preserve">'esercizio </w:t>
      </w:r>
      <w:r w:rsidR="00A34240" w:rsidRPr="00797A85">
        <w:rPr>
          <w:rFonts w:ascii="Arial" w:hAnsi="Arial" w:cs="Arial"/>
          <w:sz w:val="24"/>
          <w:szCs w:val="24"/>
        </w:rPr>
        <w:t xml:space="preserve">successivo </w:t>
      </w:r>
      <w:r w:rsidRPr="00797A85">
        <w:rPr>
          <w:rFonts w:ascii="Arial" w:hAnsi="Arial" w:cs="Arial"/>
          <w:sz w:val="24"/>
          <w:szCs w:val="24"/>
        </w:rPr>
        <w:t>e corredata dalla deliberazione dell'organo esecutivo - concede anticipazioni di tesoreria entro il limite massimo</w:t>
      </w:r>
      <w:r w:rsidR="003D7528" w:rsidRPr="00797A85">
        <w:rPr>
          <w:rFonts w:ascii="Arial" w:hAnsi="Arial" w:cs="Arial"/>
          <w:sz w:val="24"/>
          <w:szCs w:val="24"/>
        </w:rPr>
        <w:t xml:space="preserve"> previsto dalla normativa tempo per tempo vigente</w:t>
      </w:r>
      <w:r w:rsidR="000958E6" w:rsidRPr="00797A85">
        <w:rPr>
          <w:rFonts w:ascii="Arial" w:hAnsi="Arial" w:cs="Arial"/>
          <w:sz w:val="24"/>
          <w:szCs w:val="24"/>
        </w:rPr>
        <w:t>.</w:t>
      </w:r>
      <w:r w:rsidRPr="00797A85">
        <w:rPr>
          <w:rFonts w:ascii="Arial" w:hAnsi="Arial" w:cs="Arial"/>
          <w:sz w:val="24"/>
          <w:szCs w:val="24"/>
        </w:rPr>
        <w:t xml:space="preserve"> L'utilizzo dell'anticipazione ha luogo di volta in volta limitatamente alle somme strettamente necessarie per sopperire a momentanee esigenze di cassa. Più specificatamente, l’utilizzo della linea di credito </w:t>
      </w:r>
      <w:r w:rsidR="001E1225" w:rsidRPr="00797A85">
        <w:rPr>
          <w:rFonts w:ascii="Arial" w:hAnsi="Arial" w:cs="Arial"/>
          <w:sz w:val="24"/>
          <w:szCs w:val="24"/>
        </w:rPr>
        <w:t xml:space="preserve">viene attivato in </w:t>
      </w:r>
      <w:r w:rsidRPr="00797A85">
        <w:rPr>
          <w:rFonts w:ascii="Arial" w:hAnsi="Arial" w:cs="Arial"/>
          <w:sz w:val="24"/>
          <w:szCs w:val="24"/>
        </w:rPr>
        <w:t>assen</w:t>
      </w:r>
      <w:r w:rsidR="001E1225" w:rsidRPr="00797A85">
        <w:rPr>
          <w:rFonts w:ascii="Arial" w:hAnsi="Arial" w:cs="Arial"/>
          <w:sz w:val="24"/>
          <w:szCs w:val="24"/>
        </w:rPr>
        <w:t>za d</w:t>
      </w:r>
      <w:r w:rsidRPr="00797A85">
        <w:rPr>
          <w:rFonts w:ascii="Arial" w:hAnsi="Arial" w:cs="Arial"/>
          <w:sz w:val="24"/>
          <w:szCs w:val="24"/>
        </w:rPr>
        <w:t xml:space="preserve">i fondi </w:t>
      </w:r>
      <w:r w:rsidR="001E1225" w:rsidRPr="00797A85">
        <w:rPr>
          <w:rFonts w:ascii="Arial" w:hAnsi="Arial" w:cs="Arial"/>
          <w:sz w:val="24"/>
          <w:szCs w:val="24"/>
        </w:rPr>
        <w:t xml:space="preserve">liberi </w:t>
      </w:r>
      <w:r w:rsidRPr="00797A85">
        <w:rPr>
          <w:rFonts w:ascii="Arial" w:hAnsi="Arial" w:cs="Arial"/>
          <w:sz w:val="24"/>
          <w:szCs w:val="24"/>
        </w:rPr>
        <w:t>disponibili</w:t>
      </w:r>
      <w:r w:rsidR="000958E6" w:rsidRPr="00797A85">
        <w:rPr>
          <w:rFonts w:ascii="Arial" w:hAnsi="Arial" w:cs="Arial"/>
          <w:sz w:val="24"/>
          <w:szCs w:val="24"/>
        </w:rPr>
        <w:t>.</w:t>
      </w:r>
      <w:r w:rsidR="0029182B" w:rsidRPr="00797A85">
        <w:rPr>
          <w:rFonts w:ascii="Arial" w:hAnsi="Arial" w:cs="Arial"/>
          <w:sz w:val="24"/>
          <w:szCs w:val="24"/>
        </w:rPr>
        <w:t xml:space="preserve"> </w:t>
      </w:r>
    </w:p>
    <w:p w14:paraId="576DC6A3" w14:textId="77777777" w:rsidR="003C4F3E" w:rsidRPr="00797A85" w:rsidRDefault="003C4F3E" w:rsidP="003C4F3E">
      <w:pPr>
        <w:jc w:val="both"/>
        <w:rPr>
          <w:rFonts w:ascii="Arial" w:hAnsi="Arial" w:cs="Arial"/>
          <w:sz w:val="24"/>
          <w:szCs w:val="24"/>
        </w:rPr>
      </w:pPr>
    </w:p>
    <w:p w14:paraId="296A3B59"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2. L'Ente prevede in bilancio gli stanziamenti necessari per l'utilizzo e il rimborso dell'anticipazione, nonché per il pagamento degli interessi nella misura di tasso contrattualmente stabilita, sulle somme che ritiene di utilizzare.</w:t>
      </w:r>
      <w:r w:rsidR="00FA34D5" w:rsidRPr="00797A85">
        <w:rPr>
          <w:rFonts w:ascii="Arial" w:hAnsi="Arial" w:cs="Arial"/>
          <w:sz w:val="24"/>
          <w:szCs w:val="24"/>
        </w:rPr>
        <w:t xml:space="preserve"> </w:t>
      </w:r>
    </w:p>
    <w:p w14:paraId="6B73A0E4" w14:textId="77777777" w:rsidR="003C4F3E" w:rsidRPr="00797A85" w:rsidRDefault="003C4F3E" w:rsidP="003C4F3E">
      <w:pPr>
        <w:jc w:val="both"/>
        <w:rPr>
          <w:rFonts w:ascii="Arial" w:hAnsi="Arial" w:cs="Arial"/>
          <w:sz w:val="24"/>
          <w:szCs w:val="24"/>
        </w:rPr>
      </w:pPr>
    </w:p>
    <w:p w14:paraId="4DF049AE"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3. Il Tesoriere procede di iniziativa per l'immediato rientro delle anticipazioni </w:t>
      </w:r>
      <w:r w:rsidR="00955F93" w:rsidRPr="00797A85">
        <w:rPr>
          <w:rFonts w:ascii="Arial" w:hAnsi="Arial" w:cs="Arial"/>
          <w:sz w:val="24"/>
          <w:szCs w:val="24"/>
        </w:rPr>
        <w:t xml:space="preserve">utilizzate </w:t>
      </w:r>
      <w:r w:rsidRPr="00797A85">
        <w:rPr>
          <w:rFonts w:ascii="Arial" w:hAnsi="Arial" w:cs="Arial"/>
          <w:sz w:val="24"/>
          <w:szCs w:val="24"/>
        </w:rPr>
        <w:t>non appena si verifichino entrate libere da vincoli. In relazione alla movimentazione delle anticipazioni l'Ente, su indicazione del T</w:t>
      </w:r>
      <w:r w:rsidR="00A07052" w:rsidRPr="00797A85">
        <w:rPr>
          <w:rFonts w:ascii="Arial" w:hAnsi="Arial" w:cs="Arial"/>
          <w:sz w:val="24"/>
          <w:szCs w:val="24"/>
        </w:rPr>
        <w:t>esoriere e nei termini di cui al</w:t>
      </w:r>
      <w:r w:rsidRPr="00797A85">
        <w:rPr>
          <w:rFonts w:ascii="Arial" w:hAnsi="Arial" w:cs="Arial"/>
          <w:sz w:val="24"/>
          <w:szCs w:val="24"/>
        </w:rPr>
        <w:t xml:space="preserve"> preceden</w:t>
      </w:r>
      <w:r w:rsidR="00A07052" w:rsidRPr="00797A85">
        <w:rPr>
          <w:rFonts w:ascii="Arial" w:hAnsi="Arial" w:cs="Arial"/>
          <w:sz w:val="24"/>
          <w:szCs w:val="24"/>
        </w:rPr>
        <w:t>te</w:t>
      </w:r>
      <w:r w:rsidRPr="00797A85">
        <w:rPr>
          <w:rFonts w:ascii="Arial" w:hAnsi="Arial" w:cs="Arial"/>
          <w:sz w:val="24"/>
          <w:szCs w:val="24"/>
        </w:rPr>
        <w:t xml:space="preserve"> </w:t>
      </w:r>
      <w:r w:rsidR="00A07052" w:rsidRPr="00797A85">
        <w:rPr>
          <w:rFonts w:ascii="Arial" w:hAnsi="Arial" w:cs="Arial"/>
          <w:sz w:val="24"/>
          <w:szCs w:val="24"/>
        </w:rPr>
        <w:t>ar</w:t>
      </w:r>
      <w:r w:rsidR="00FD0BB0" w:rsidRPr="00797A85">
        <w:rPr>
          <w:rFonts w:ascii="Arial" w:hAnsi="Arial" w:cs="Arial"/>
          <w:sz w:val="24"/>
          <w:szCs w:val="24"/>
        </w:rPr>
        <w:t>t</w:t>
      </w:r>
      <w:r w:rsidR="00163E38" w:rsidRPr="00797A85">
        <w:rPr>
          <w:rFonts w:ascii="Arial" w:hAnsi="Arial" w:cs="Arial"/>
          <w:sz w:val="24"/>
          <w:szCs w:val="24"/>
        </w:rPr>
        <w:t>.</w:t>
      </w:r>
      <w:r w:rsidR="00FD0BB0" w:rsidRPr="00797A85">
        <w:rPr>
          <w:rFonts w:ascii="Arial" w:hAnsi="Arial" w:cs="Arial"/>
          <w:sz w:val="24"/>
          <w:szCs w:val="24"/>
        </w:rPr>
        <w:t xml:space="preserve"> 6, comma </w:t>
      </w:r>
      <w:r w:rsidR="008D2874" w:rsidRPr="00797A85">
        <w:rPr>
          <w:rFonts w:ascii="Arial" w:hAnsi="Arial" w:cs="Arial"/>
          <w:sz w:val="24"/>
          <w:szCs w:val="24"/>
        </w:rPr>
        <w:t>6</w:t>
      </w:r>
      <w:r w:rsidRPr="00797A85">
        <w:rPr>
          <w:rFonts w:ascii="Arial" w:hAnsi="Arial" w:cs="Arial"/>
          <w:sz w:val="24"/>
          <w:szCs w:val="24"/>
        </w:rPr>
        <w:t>, comma 4, provvede all'emissione de</w:t>
      </w:r>
      <w:r w:rsidR="007D61BA" w:rsidRPr="00797A85">
        <w:rPr>
          <w:rFonts w:ascii="Arial" w:hAnsi="Arial" w:cs="Arial"/>
          <w:sz w:val="24"/>
          <w:szCs w:val="24"/>
        </w:rPr>
        <w:t>lle Reversali e dei M</w:t>
      </w:r>
      <w:r w:rsidR="00875F60" w:rsidRPr="00797A85">
        <w:rPr>
          <w:rFonts w:ascii="Arial" w:hAnsi="Arial" w:cs="Arial"/>
          <w:sz w:val="24"/>
          <w:szCs w:val="24"/>
        </w:rPr>
        <w:t>andati</w:t>
      </w:r>
      <w:r w:rsidRPr="00797A85">
        <w:rPr>
          <w:rFonts w:ascii="Arial" w:hAnsi="Arial" w:cs="Arial"/>
          <w:sz w:val="24"/>
          <w:szCs w:val="24"/>
        </w:rPr>
        <w:t>, procedendo se necessario alla preliminare variazione di bilancio</w:t>
      </w:r>
      <w:r w:rsidR="000958E6" w:rsidRPr="00797A85">
        <w:rPr>
          <w:rFonts w:ascii="Arial" w:hAnsi="Arial" w:cs="Arial"/>
          <w:sz w:val="24"/>
          <w:szCs w:val="24"/>
        </w:rPr>
        <w:t>.</w:t>
      </w:r>
    </w:p>
    <w:p w14:paraId="164785FC" w14:textId="77777777" w:rsidR="00784EB8" w:rsidRPr="00797A85" w:rsidRDefault="00784EB8" w:rsidP="003C4F3E">
      <w:pPr>
        <w:jc w:val="both"/>
        <w:rPr>
          <w:rFonts w:ascii="Arial" w:hAnsi="Arial" w:cs="Arial"/>
          <w:sz w:val="24"/>
          <w:szCs w:val="24"/>
        </w:rPr>
      </w:pPr>
    </w:p>
    <w:p w14:paraId="50EBCBFE" w14:textId="77777777" w:rsidR="003C4F3E" w:rsidRPr="00797A85" w:rsidRDefault="00884198" w:rsidP="00A9339A">
      <w:pPr>
        <w:jc w:val="both"/>
        <w:rPr>
          <w:rFonts w:ascii="Arial" w:hAnsi="Arial" w:cs="Arial"/>
          <w:sz w:val="24"/>
          <w:szCs w:val="24"/>
        </w:rPr>
      </w:pPr>
      <w:r w:rsidRPr="00797A85">
        <w:rPr>
          <w:rFonts w:ascii="Arial" w:hAnsi="Arial" w:cs="Arial"/>
          <w:sz w:val="24"/>
          <w:szCs w:val="24"/>
        </w:rPr>
        <w:t>4</w:t>
      </w:r>
      <w:r w:rsidR="003C4F3E" w:rsidRPr="00797A85">
        <w:rPr>
          <w:rFonts w:ascii="Arial" w:hAnsi="Arial" w:cs="Arial"/>
          <w:sz w:val="24"/>
          <w:szCs w:val="24"/>
        </w:rPr>
        <w:t>. In caso di cessazione, per qualsiasi motivo, del servizio</w:t>
      </w:r>
      <w:r w:rsidR="00B835E0" w:rsidRPr="00797A85">
        <w:rPr>
          <w:rFonts w:ascii="Arial" w:hAnsi="Arial" w:cs="Arial"/>
          <w:sz w:val="24"/>
          <w:szCs w:val="24"/>
        </w:rPr>
        <w:t xml:space="preserve"> di t</w:t>
      </w:r>
      <w:r w:rsidR="007D61BA" w:rsidRPr="00797A85">
        <w:rPr>
          <w:rFonts w:ascii="Arial" w:hAnsi="Arial" w:cs="Arial"/>
          <w:sz w:val="24"/>
          <w:szCs w:val="24"/>
        </w:rPr>
        <w:t>esoreria</w:t>
      </w:r>
      <w:r w:rsidR="003C4F3E" w:rsidRPr="00797A85">
        <w:rPr>
          <w:rFonts w:ascii="Arial" w:hAnsi="Arial" w:cs="Arial"/>
          <w:sz w:val="24"/>
          <w:szCs w:val="24"/>
        </w:rPr>
        <w:t>, l'Ente</w:t>
      </w:r>
      <w:r w:rsidR="007D61BA" w:rsidRPr="00797A85">
        <w:rPr>
          <w:rFonts w:ascii="Arial" w:hAnsi="Arial" w:cs="Arial"/>
          <w:sz w:val="24"/>
          <w:szCs w:val="24"/>
        </w:rPr>
        <w:t xml:space="preserve">, all'atto del conferimento dell'incarico al tesoriere subentrante, </w:t>
      </w:r>
      <w:r w:rsidR="003C4F3E" w:rsidRPr="00797A85">
        <w:rPr>
          <w:rFonts w:ascii="Arial" w:hAnsi="Arial" w:cs="Arial"/>
          <w:sz w:val="24"/>
          <w:szCs w:val="24"/>
        </w:rPr>
        <w:t xml:space="preserve">estingue immediatamente </w:t>
      </w:r>
      <w:r w:rsidR="005B203D" w:rsidRPr="00797A85">
        <w:rPr>
          <w:rFonts w:ascii="Arial" w:hAnsi="Arial" w:cs="Arial"/>
          <w:sz w:val="24"/>
          <w:szCs w:val="24"/>
        </w:rPr>
        <w:t>il credito del t</w:t>
      </w:r>
      <w:r w:rsidR="007D61BA" w:rsidRPr="00797A85">
        <w:rPr>
          <w:rFonts w:ascii="Arial" w:hAnsi="Arial" w:cs="Arial"/>
          <w:sz w:val="24"/>
          <w:szCs w:val="24"/>
        </w:rPr>
        <w:t xml:space="preserve">esoriere uscente connesso all’anticipazione utilizzata, ponendo in capo al tesoriere subentrante la relativa </w:t>
      </w:r>
      <w:r w:rsidR="003C4F3E" w:rsidRPr="00797A85">
        <w:rPr>
          <w:rFonts w:ascii="Arial" w:hAnsi="Arial" w:cs="Arial"/>
          <w:sz w:val="24"/>
          <w:szCs w:val="24"/>
        </w:rPr>
        <w:t>esposizione debitoria</w:t>
      </w:r>
      <w:r w:rsidR="007D61BA" w:rsidRPr="00797A85">
        <w:rPr>
          <w:rFonts w:ascii="Arial" w:hAnsi="Arial" w:cs="Arial"/>
          <w:sz w:val="24"/>
          <w:szCs w:val="24"/>
        </w:rPr>
        <w:t>.</w:t>
      </w:r>
    </w:p>
    <w:p w14:paraId="00FDB900" w14:textId="77777777" w:rsidR="00843D4F" w:rsidRPr="00797A85" w:rsidRDefault="00843D4F" w:rsidP="003C4F3E">
      <w:pPr>
        <w:rPr>
          <w:rFonts w:ascii="Arial" w:hAnsi="Arial" w:cs="Arial"/>
          <w:sz w:val="24"/>
          <w:szCs w:val="24"/>
          <w:highlight w:val="yellow"/>
        </w:rPr>
      </w:pPr>
    </w:p>
    <w:p w14:paraId="20AEF3CB" w14:textId="77777777" w:rsidR="008D2874" w:rsidRPr="00797A85" w:rsidRDefault="00884198" w:rsidP="008D2874">
      <w:pPr>
        <w:jc w:val="both"/>
        <w:rPr>
          <w:rFonts w:ascii="Arial" w:hAnsi="Arial" w:cs="Arial"/>
          <w:sz w:val="24"/>
          <w:szCs w:val="24"/>
        </w:rPr>
      </w:pPr>
      <w:r w:rsidRPr="00797A85">
        <w:rPr>
          <w:rFonts w:ascii="Arial" w:hAnsi="Arial" w:cs="Arial"/>
          <w:sz w:val="24"/>
          <w:szCs w:val="24"/>
        </w:rPr>
        <w:t>5</w:t>
      </w:r>
      <w:r w:rsidR="008D2874" w:rsidRPr="00797A85">
        <w:rPr>
          <w:rFonts w:ascii="Arial" w:hAnsi="Arial" w:cs="Arial"/>
          <w:sz w:val="24"/>
          <w:szCs w:val="24"/>
        </w:rPr>
        <w:t>. Il Tesoriere gestisce l’anticipazione di tesoreria uniformandosi ai criteri ed alle modalità prescritte dal Principio contabile applicato n. 3.26 e n. 11.3 concernente la contabil</w:t>
      </w:r>
      <w:r w:rsidRPr="00797A85">
        <w:rPr>
          <w:rFonts w:ascii="Arial" w:hAnsi="Arial" w:cs="Arial"/>
          <w:sz w:val="24"/>
          <w:szCs w:val="24"/>
        </w:rPr>
        <w:t xml:space="preserve">ità finanziaria. </w:t>
      </w:r>
    </w:p>
    <w:p w14:paraId="72CB6E76" w14:textId="77777777" w:rsidR="00784EB8" w:rsidRPr="00797A85" w:rsidRDefault="00784EB8" w:rsidP="008D2874">
      <w:pPr>
        <w:jc w:val="both"/>
        <w:rPr>
          <w:rFonts w:ascii="Arial" w:hAnsi="Arial" w:cs="Arial"/>
          <w:sz w:val="24"/>
          <w:szCs w:val="24"/>
        </w:rPr>
      </w:pPr>
    </w:p>
    <w:p w14:paraId="0159A7A9" w14:textId="77777777" w:rsidR="00784EB8" w:rsidRPr="00797A85" w:rsidRDefault="00884198" w:rsidP="00784EB8">
      <w:pPr>
        <w:widowControl w:val="0"/>
        <w:tabs>
          <w:tab w:val="left" w:pos="198"/>
        </w:tabs>
        <w:ind w:left="1" w:right="1" w:firstLine="1"/>
        <w:jc w:val="both"/>
        <w:rPr>
          <w:rFonts w:ascii="Arial" w:hAnsi="Arial" w:cs="Arial"/>
          <w:snapToGrid w:val="0"/>
          <w:sz w:val="24"/>
          <w:szCs w:val="24"/>
        </w:rPr>
      </w:pPr>
      <w:r w:rsidRPr="00797A85">
        <w:rPr>
          <w:rFonts w:ascii="Arial" w:hAnsi="Arial" w:cs="Arial"/>
          <w:sz w:val="24"/>
          <w:szCs w:val="24"/>
        </w:rPr>
        <w:t>6</w:t>
      </w:r>
      <w:r w:rsidR="00EB0391" w:rsidRPr="00797A85">
        <w:rPr>
          <w:rFonts w:ascii="Arial" w:hAnsi="Arial" w:cs="Arial"/>
          <w:sz w:val="24"/>
          <w:szCs w:val="24"/>
        </w:rPr>
        <w:t>.</w:t>
      </w:r>
      <w:r w:rsidR="00784EB8" w:rsidRPr="00797A85">
        <w:rPr>
          <w:rFonts w:ascii="Arial" w:hAnsi="Arial" w:cs="Arial"/>
          <w:sz w:val="24"/>
          <w:szCs w:val="24"/>
        </w:rPr>
        <w:t xml:space="preserve"> </w:t>
      </w:r>
      <w:r w:rsidR="00784EB8" w:rsidRPr="00797A85">
        <w:rPr>
          <w:rFonts w:ascii="Arial" w:hAnsi="Arial" w:cs="Arial"/>
          <w:snapToGrid w:val="0"/>
          <w:sz w:val="24"/>
          <w:szCs w:val="24"/>
        </w:rPr>
        <w:t xml:space="preserve">Nel caso in cui l’anticipazione di tesoreria utilizzata non venga estinta integralmente entro l’esercizio contabile di riferimento, </w:t>
      </w:r>
      <w:r w:rsidR="00955F93" w:rsidRPr="00797A85">
        <w:rPr>
          <w:rFonts w:ascii="Arial" w:hAnsi="Arial" w:cs="Arial"/>
          <w:snapToGrid w:val="0"/>
          <w:sz w:val="24"/>
          <w:szCs w:val="24"/>
        </w:rPr>
        <w:t>l’utilizzo</w:t>
      </w:r>
      <w:r w:rsidR="00784EB8" w:rsidRPr="00797A85">
        <w:rPr>
          <w:rFonts w:ascii="Arial" w:hAnsi="Arial" w:cs="Arial"/>
          <w:snapToGrid w:val="0"/>
          <w:sz w:val="24"/>
          <w:szCs w:val="24"/>
        </w:rPr>
        <w:t xml:space="preserve"> dell’anticipazione </w:t>
      </w:r>
      <w:r w:rsidR="00955F93" w:rsidRPr="00797A85">
        <w:rPr>
          <w:rFonts w:ascii="Arial" w:hAnsi="Arial" w:cs="Arial"/>
          <w:snapToGrid w:val="0"/>
          <w:sz w:val="24"/>
          <w:szCs w:val="24"/>
        </w:rPr>
        <w:t>all’inizi</w:t>
      </w:r>
      <w:r w:rsidR="00A67D64" w:rsidRPr="00797A85">
        <w:rPr>
          <w:rFonts w:ascii="Arial" w:hAnsi="Arial" w:cs="Arial"/>
          <w:snapToGrid w:val="0"/>
          <w:sz w:val="24"/>
          <w:szCs w:val="24"/>
        </w:rPr>
        <w:t>o</w:t>
      </w:r>
      <w:r w:rsidR="00955F93" w:rsidRPr="00797A85">
        <w:rPr>
          <w:rFonts w:ascii="Arial" w:hAnsi="Arial" w:cs="Arial"/>
          <w:snapToGrid w:val="0"/>
          <w:sz w:val="24"/>
          <w:szCs w:val="24"/>
        </w:rPr>
        <w:t xml:space="preserve"> dell’esercizio successivo</w:t>
      </w:r>
      <w:r w:rsidR="00784EB8" w:rsidRPr="00797A85">
        <w:rPr>
          <w:rFonts w:ascii="Arial" w:hAnsi="Arial" w:cs="Arial"/>
          <w:snapToGrid w:val="0"/>
          <w:sz w:val="24"/>
          <w:szCs w:val="24"/>
        </w:rPr>
        <w:t xml:space="preserve"> </w:t>
      </w:r>
      <w:r w:rsidRPr="00797A85">
        <w:rPr>
          <w:rFonts w:ascii="Arial" w:hAnsi="Arial" w:cs="Arial"/>
          <w:snapToGrid w:val="0"/>
          <w:sz w:val="24"/>
          <w:szCs w:val="24"/>
        </w:rPr>
        <w:t>resta limitato</w:t>
      </w:r>
      <w:r w:rsidR="00DB7CDB" w:rsidRPr="00797A85">
        <w:rPr>
          <w:rFonts w:ascii="Arial" w:hAnsi="Arial" w:cs="Arial"/>
          <w:snapToGrid w:val="0"/>
          <w:sz w:val="24"/>
          <w:szCs w:val="24"/>
        </w:rPr>
        <w:t xml:space="preserve"> </w:t>
      </w:r>
      <w:r w:rsidR="00784EB8" w:rsidRPr="00797A85">
        <w:rPr>
          <w:rFonts w:ascii="Arial" w:hAnsi="Arial" w:cs="Arial"/>
          <w:snapToGrid w:val="0"/>
          <w:sz w:val="24"/>
          <w:szCs w:val="24"/>
        </w:rPr>
        <w:t xml:space="preserve">in misura pari alla differenza fra il saldo dell’anticipazione rimasto scoperto – </w:t>
      </w:r>
      <w:r w:rsidR="00DB7CDB" w:rsidRPr="00797A85">
        <w:rPr>
          <w:rFonts w:ascii="Arial" w:hAnsi="Arial" w:cs="Arial"/>
          <w:snapToGrid w:val="0"/>
          <w:sz w:val="24"/>
          <w:szCs w:val="24"/>
        </w:rPr>
        <w:t xml:space="preserve">comprensivo dell’importo </w:t>
      </w:r>
      <w:r w:rsidR="00784EB8" w:rsidRPr="00797A85">
        <w:rPr>
          <w:rFonts w:ascii="Arial" w:hAnsi="Arial" w:cs="Arial"/>
          <w:snapToGrid w:val="0"/>
          <w:sz w:val="24"/>
          <w:szCs w:val="24"/>
        </w:rPr>
        <w:t xml:space="preserve">per vincoli </w:t>
      </w:r>
      <w:r w:rsidR="00DB7CDB" w:rsidRPr="00797A85">
        <w:rPr>
          <w:rFonts w:ascii="Arial" w:hAnsi="Arial" w:cs="Arial"/>
          <w:snapToGrid w:val="0"/>
          <w:sz w:val="24"/>
          <w:szCs w:val="24"/>
        </w:rPr>
        <w:t>relativi ad utilizzo d</w:t>
      </w:r>
      <w:r w:rsidR="00784EB8" w:rsidRPr="00797A85">
        <w:rPr>
          <w:rFonts w:ascii="Arial" w:hAnsi="Arial" w:cs="Arial"/>
          <w:snapToGrid w:val="0"/>
          <w:sz w:val="24"/>
          <w:szCs w:val="24"/>
        </w:rPr>
        <w:t>i fondi a specifica destinazione non ricostituiti - ed il limite massimo dell’anticipazione concedibile per l’esercizio di riferimento.</w:t>
      </w:r>
    </w:p>
    <w:p w14:paraId="6781A0C9" w14:textId="77777777" w:rsidR="00CA5B69" w:rsidRPr="00797A85" w:rsidRDefault="00CA5B69" w:rsidP="00784EB8">
      <w:pPr>
        <w:widowControl w:val="0"/>
        <w:tabs>
          <w:tab w:val="left" w:pos="198"/>
        </w:tabs>
        <w:ind w:left="1" w:right="1" w:firstLine="1"/>
        <w:jc w:val="both"/>
        <w:rPr>
          <w:rFonts w:ascii="Arial" w:hAnsi="Arial" w:cs="Arial"/>
          <w:snapToGrid w:val="0"/>
          <w:sz w:val="24"/>
          <w:szCs w:val="24"/>
        </w:rPr>
      </w:pPr>
    </w:p>
    <w:p w14:paraId="7302272B" w14:textId="77777777" w:rsidR="00CA5B69" w:rsidRPr="00797A85" w:rsidRDefault="00CA5B69" w:rsidP="00CA5B69">
      <w:pPr>
        <w:ind w:left="1" w:right="1" w:firstLine="1"/>
        <w:jc w:val="both"/>
        <w:rPr>
          <w:rFonts w:ascii="Arial" w:hAnsi="Arial" w:cs="Arial"/>
          <w:snapToGrid w:val="0"/>
          <w:sz w:val="24"/>
          <w:szCs w:val="24"/>
        </w:rPr>
      </w:pPr>
      <w:r w:rsidRPr="00797A85">
        <w:rPr>
          <w:rFonts w:ascii="Arial" w:hAnsi="Arial" w:cs="Arial"/>
          <w:snapToGrid w:val="0"/>
          <w:sz w:val="24"/>
          <w:szCs w:val="24"/>
        </w:rPr>
        <w:lastRenderedPageBreak/>
        <w:t xml:space="preserve">7. Ai sensi dell’art. 1, comma 878, della Legge n. 205/2017, che ha incluso le anticipazioni di tesoreria tra le fattispecie non incise dalla normativa inerente </w:t>
      </w:r>
      <w:proofErr w:type="gramStart"/>
      <w:r w:rsidRPr="00797A85">
        <w:rPr>
          <w:rFonts w:ascii="Arial" w:hAnsi="Arial" w:cs="Arial"/>
          <w:snapToGrid w:val="0"/>
          <w:sz w:val="24"/>
          <w:szCs w:val="24"/>
        </w:rPr>
        <w:t>il</w:t>
      </w:r>
      <w:proofErr w:type="gramEnd"/>
      <w:r w:rsidRPr="00797A85">
        <w:rPr>
          <w:rFonts w:ascii="Arial" w:hAnsi="Arial" w:cs="Arial"/>
          <w:snapToGrid w:val="0"/>
          <w:sz w:val="24"/>
          <w:szCs w:val="24"/>
        </w:rPr>
        <w:t xml:space="preserve"> dissesto e risanamento finanziario, la disciplina di cui ai precedenti commi si applica </w:t>
      </w:r>
      <w:r w:rsidRPr="00797A85">
        <w:rPr>
          <w:rFonts w:ascii="Arial" w:hAnsi="Arial" w:cs="Arial"/>
          <w:i/>
          <w:snapToGrid w:val="0"/>
          <w:sz w:val="24"/>
          <w:szCs w:val="24"/>
        </w:rPr>
        <w:t xml:space="preserve">in toto </w:t>
      </w:r>
      <w:r w:rsidRPr="00797A85">
        <w:rPr>
          <w:rFonts w:ascii="Arial" w:hAnsi="Arial" w:cs="Arial"/>
          <w:snapToGrid w:val="0"/>
          <w:sz w:val="24"/>
          <w:szCs w:val="24"/>
        </w:rPr>
        <w:t>agli Enti in stato di dissesto ex artt. 244 e seguenti del TUEL.</w:t>
      </w:r>
    </w:p>
    <w:p w14:paraId="34A5945C" w14:textId="77777777" w:rsidR="00CA5B69" w:rsidRPr="00797A85" w:rsidRDefault="00CA5B69" w:rsidP="00784EB8">
      <w:pPr>
        <w:widowControl w:val="0"/>
        <w:tabs>
          <w:tab w:val="left" w:pos="198"/>
        </w:tabs>
        <w:ind w:left="1" w:right="1" w:firstLine="1"/>
        <w:jc w:val="both"/>
        <w:rPr>
          <w:rFonts w:ascii="Arial" w:hAnsi="Arial" w:cs="Arial"/>
          <w:snapToGrid w:val="0"/>
          <w:sz w:val="24"/>
          <w:szCs w:val="24"/>
        </w:rPr>
      </w:pPr>
    </w:p>
    <w:p w14:paraId="4F394B16" w14:textId="77777777" w:rsidR="003C4F3E" w:rsidRPr="00797A85" w:rsidRDefault="003C4F3E" w:rsidP="003C4F3E">
      <w:pPr>
        <w:jc w:val="both"/>
        <w:rPr>
          <w:rFonts w:ascii="Arial" w:hAnsi="Arial" w:cs="Arial"/>
          <w:sz w:val="24"/>
          <w:szCs w:val="24"/>
        </w:rPr>
      </w:pPr>
    </w:p>
    <w:p w14:paraId="640277A3" w14:textId="00050120"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4</w:t>
      </w:r>
    </w:p>
    <w:p w14:paraId="4DB49097"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Utilizzo di somme a specifica destinazione</w:t>
      </w:r>
    </w:p>
    <w:p w14:paraId="231BCBAC" w14:textId="77777777" w:rsidR="003C4F3E" w:rsidRPr="00797A85" w:rsidRDefault="003C4F3E" w:rsidP="003C4F3E">
      <w:pPr>
        <w:rPr>
          <w:rFonts w:ascii="Arial" w:hAnsi="Arial" w:cs="Arial"/>
          <w:sz w:val="24"/>
          <w:szCs w:val="24"/>
          <w:u w:val="single"/>
        </w:rPr>
      </w:pPr>
    </w:p>
    <w:p w14:paraId="7C613EA7"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L'Ente, previa apposita deliberazione dell'organo esecutivo da adottarsi ad inizio dell’esercizio finanziario e subordinatamente all’assunzione della delibera di cui al precedente </w:t>
      </w:r>
      <w:r w:rsidR="00163E38" w:rsidRPr="00797A85">
        <w:rPr>
          <w:rFonts w:ascii="Arial" w:hAnsi="Arial" w:cs="Arial"/>
          <w:sz w:val="24"/>
          <w:szCs w:val="24"/>
        </w:rPr>
        <w:t>art. 12</w:t>
      </w:r>
      <w:r w:rsidRPr="00797A85">
        <w:rPr>
          <w:rFonts w:ascii="Arial" w:hAnsi="Arial" w:cs="Arial"/>
          <w:sz w:val="24"/>
          <w:szCs w:val="24"/>
        </w:rPr>
        <w:t>, comma 1,</w:t>
      </w:r>
      <w:r w:rsidR="00C1687A" w:rsidRPr="00797A85">
        <w:rPr>
          <w:rFonts w:ascii="Arial" w:hAnsi="Arial" w:cs="Arial"/>
          <w:sz w:val="24"/>
          <w:szCs w:val="24"/>
        </w:rPr>
        <w:t xml:space="preserve"> utilizza le somme aventi speci</w:t>
      </w:r>
      <w:r w:rsidR="0006705B" w:rsidRPr="00797A85">
        <w:rPr>
          <w:rFonts w:ascii="Arial" w:hAnsi="Arial" w:cs="Arial"/>
          <w:sz w:val="24"/>
          <w:szCs w:val="24"/>
        </w:rPr>
        <w:t>fica destinazione anche per il p</w:t>
      </w:r>
      <w:r w:rsidR="00C1687A" w:rsidRPr="00797A85">
        <w:rPr>
          <w:rFonts w:ascii="Arial" w:hAnsi="Arial" w:cs="Arial"/>
          <w:sz w:val="24"/>
          <w:szCs w:val="24"/>
        </w:rPr>
        <w:t>agamento di spese correnti</w:t>
      </w:r>
      <w:r w:rsidR="00F4264E" w:rsidRPr="00797A85">
        <w:rPr>
          <w:rFonts w:ascii="Arial" w:hAnsi="Arial" w:cs="Arial"/>
          <w:sz w:val="24"/>
          <w:szCs w:val="24"/>
        </w:rPr>
        <w:t>, nel rispetto delle indicazioni di cui all’art. 195 del TUEL</w:t>
      </w:r>
      <w:r w:rsidR="007C1008" w:rsidRPr="00797A85">
        <w:rPr>
          <w:rFonts w:ascii="Arial" w:hAnsi="Arial" w:cs="Arial"/>
          <w:sz w:val="24"/>
          <w:szCs w:val="24"/>
        </w:rPr>
        <w:t>.</w:t>
      </w:r>
      <w:r w:rsidRPr="00797A85">
        <w:rPr>
          <w:rFonts w:ascii="Arial" w:hAnsi="Arial" w:cs="Arial"/>
          <w:sz w:val="24"/>
          <w:szCs w:val="24"/>
        </w:rPr>
        <w:t xml:space="preserve"> Il ricorso all'utilizzo delle somme a specifica destinazione vincola una quota corrispondente dell'anticipazione di tesoreria che, pertanto, deve risultare già richiesta, accordata e libera da vincoli. Il ripristino degli importi momentaneamente liberati dal vincolo di destinazione ha luogo con i primi introiti non soggetti a vincolo</w:t>
      </w:r>
      <w:r w:rsidR="007C1008" w:rsidRPr="00797A85">
        <w:rPr>
          <w:rFonts w:ascii="Arial" w:hAnsi="Arial" w:cs="Arial"/>
          <w:sz w:val="24"/>
          <w:szCs w:val="24"/>
        </w:rPr>
        <w:t>.</w:t>
      </w:r>
      <w:r w:rsidR="0006705B" w:rsidRPr="00797A85">
        <w:rPr>
          <w:rFonts w:ascii="Arial" w:hAnsi="Arial" w:cs="Arial"/>
          <w:sz w:val="24"/>
          <w:szCs w:val="24"/>
        </w:rPr>
        <w:t xml:space="preserve"> </w:t>
      </w:r>
    </w:p>
    <w:p w14:paraId="39AD7D36" w14:textId="77777777" w:rsidR="002C0E3B" w:rsidRPr="00797A85" w:rsidRDefault="00A975D1" w:rsidP="003278FB">
      <w:pPr>
        <w:pStyle w:val="NormaleWeb"/>
        <w:jc w:val="both"/>
        <w:rPr>
          <w:rFonts w:ascii="Arial" w:hAnsi="Arial" w:cs="Arial"/>
          <w:color w:val="5E5E5E"/>
        </w:rPr>
      </w:pPr>
      <w:r w:rsidRPr="00797A85">
        <w:rPr>
          <w:rFonts w:ascii="Arial" w:hAnsi="Arial" w:cs="Arial"/>
        </w:rPr>
        <w:t>2</w:t>
      </w:r>
      <w:r w:rsidR="003C4F3E" w:rsidRPr="00797A85">
        <w:rPr>
          <w:rFonts w:ascii="Arial" w:hAnsi="Arial" w:cs="Arial"/>
        </w:rPr>
        <w:t>.</w:t>
      </w:r>
      <w:r w:rsidR="003C4F3E" w:rsidRPr="00797A85">
        <w:rPr>
          <w:rFonts w:ascii="Arial" w:hAnsi="Arial" w:cs="Arial"/>
          <w:b/>
        </w:rPr>
        <w:t xml:space="preserve"> </w:t>
      </w:r>
      <w:r w:rsidR="00FF1CC8" w:rsidRPr="00797A85">
        <w:rPr>
          <w:rFonts w:ascii="Arial" w:hAnsi="Arial" w:cs="Arial"/>
        </w:rPr>
        <w:t>Il Tesoriere</w:t>
      </w:r>
      <w:r w:rsidR="0096099E" w:rsidRPr="00797A85">
        <w:rPr>
          <w:rFonts w:ascii="Arial" w:hAnsi="Arial" w:cs="Arial"/>
        </w:rPr>
        <w:t>, in conformità al Principio applicato n. 10 della contabilità finanziaria</w:t>
      </w:r>
      <w:r w:rsidR="00F4264E" w:rsidRPr="00797A85">
        <w:rPr>
          <w:rFonts w:ascii="Arial" w:hAnsi="Arial" w:cs="Arial"/>
        </w:rPr>
        <w:t>,</w:t>
      </w:r>
      <w:r w:rsidR="0096099E" w:rsidRPr="00797A85">
        <w:rPr>
          <w:rFonts w:ascii="Arial" w:hAnsi="Arial" w:cs="Arial"/>
        </w:rPr>
        <w:t xml:space="preserve"> è tenuto ad una gestione u</w:t>
      </w:r>
      <w:r w:rsidR="00F4264E" w:rsidRPr="00797A85">
        <w:rPr>
          <w:rFonts w:ascii="Arial" w:hAnsi="Arial" w:cs="Arial"/>
        </w:rPr>
        <w:t>nitaria delle risorse vincolate;</w:t>
      </w:r>
      <w:r w:rsidR="0096099E" w:rsidRPr="00797A85">
        <w:rPr>
          <w:rFonts w:ascii="Arial" w:hAnsi="Arial" w:cs="Arial"/>
        </w:rPr>
        <w:t xml:space="preserve"> conseguentemente le somme con vincolo sono gestite </w:t>
      </w:r>
      <w:r w:rsidR="005B203D" w:rsidRPr="00797A85">
        <w:rPr>
          <w:rFonts w:ascii="Arial" w:hAnsi="Arial" w:cs="Arial"/>
        </w:rPr>
        <w:t>attraverso un’unica “scheda di evidenza</w:t>
      </w:r>
      <w:r w:rsidR="00FF1CC8" w:rsidRPr="00797A85">
        <w:rPr>
          <w:rFonts w:ascii="Arial" w:hAnsi="Arial" w:cs="Arial"/>
        </w:rPr>
        <w:t>.</w:t>
      </w:r>
    </w:p>
    <w:p w14:paraId="4FA953DD" w14:textId="77777777" w:rsidR="00856DA7" w:rsidRPr="00797A85" w:rsidRDefault="00A975D1" w:rsidP="00FF1CC8">
      <w:pPr>
        <w:jc w:val="both"/>
        <w:rPr>
          <w:rFonts w:ascii="Arial" w:hAnsi="Arial" w:cs="Arial"/>
          <w:sz w:val="24"/>
          <w:szCs w:val="24"/>
        </w:rPr>
      </w:pPr>
      <w:r w:rsidRPr="00797A85">
        <w:rPr>
          <w:rFonts w:ascii="Arial" w:hAnsi="Arial" w:cs="Arial"/>
          <w:sz w:val="24"/>
          <w:szCs w:val="24"/>
        </w:rPr>
        <w:t>3</w:t>
      </w:r>
      <w:r w:rsidR="00FF1CC8" w:rsidRPr="00797A85">
        <w:rPr>
          <w:rFonts w:ascii="Arial" w:hAnsi="Arial" w:cs="Arial"/>
          <w:sz w:val="24"/>
          <w:szCs w:val="24"/>
        </w:rPr>
        <w:t>.</w:t>
      </w:r>
      <w:r w:rsidR="00C44AC2" w:rsidRPr="00797A85">
        <w:rPr>
          <w:rFonts w:ascii="Arial" w:hAnsi="Arial" w:cs="Arial"/>
          <w:sz w:val="24"/>
          <w:szCs w:val="24"/>
        </w:rPr>
        <w:t xml:space="preserve"> </w:t>
      </w:r>
      <w:r w:rsidR="00FF1CC8" w:rsidRPr="00797A85">
        <w:rPr>
          <w:rFonts w:ascii="Arial" w:hAnsi="Arial" w:cs="Arial"/>
          <w:sz w:val="24"/>
          <w:szCs w:val="24"/>
        </w:rPr>
        <w:t>Il Tesoriere, verificandosi i presupposti di cui al comma 1, attiva le somme a specifica destinazione</w:t>
      </w:r>
      <w:r w:rsidR="005B203D" w:rsidRPr="00797A85">
        <w:rPr>
          <w:rFonts w:ascii="Arial" w:hAnsi="Arial" w:cs="Arial"/>
          <w:sz w:val="24"/>
          <w:szCs w:val="24"/>
        </w:rPr>
        <w:t>,</w:t>
      </w:r>
      <w:r w:rsidR="00FF1CC8" w:rsidRPr="00797A85">
        <w:rPr>
          <w:rFonts w:ascii="Arial" w:hAnsi="Arial" w:cs="Arial"/>
          <w:sz w:val="24"/>
          <w:szCs w:val="24"/>
        </w:rPr>
        <w:t xml:space="preserve"> procedendo prioritariamente all’utilizzo di quelle giacenti sul conto di </w:t>
      </w:r>
      <w:r w:rsidR="005B015C" w:rsidRPr="00797A85">
        <w:rPr>
          <w:rFonts w:ascii="Arial" w:hAnsi="Arial" w:cs="Arial"/>
          <w:sz w:val="24"/>
          <w:szCs w:val="24"/>
        </w:rPr>
        <w:t>tesoreria.</w:t>
      </w:r>
    </w:p>
    <w:p w14:paraId="2E03178F" w14:textId="77777777" w:rsidR="00ED035D" w:rsidRPr="00797A85" w:rsidRDefault="0053712C" w:rsidP="00FF1CC8">
      <w:pPr>
        <w:jc w:val="both"/>
        <w:rPr>
          <w:rFonts w:ascii="Arial" w:hAnsi="Arial" w:cs="Arial"/>
          <w:sz w:val="24"/>
          <w:szCs w:val="24"/>
        </w:rPr>
      </w:pPr>
      <w:r w:rsidRPr="00797A85">
        <w:rPr>
          <w:rFonts w:ascii="Arial" w:hAnsi="Arial" w:cs="Arial"/>
          <w:sz w:val="24"/>
          <w:szCs w:val="24"/>
        </w:rPr>
        <w:t xml:space="preserve">Il ripristino degli importi </w:t>
      </w:r>
      <w:r w:rsidR="001955DD" w:rsidRPr="00797A85">
        <w:rPr>
          <w:rFonts w:ascii="Arial" w:hAnsi="Arial" w:cs="Arial"/>
          <w:sz w:val="24"/>
          <w:szCs w:val="24"/>
        </w:rPr>
        <w:t xml:space="preserve">vincolati utilizzati per spese correnti </w:t>
      </w:r>
      <w:r w:rsidRPr="00797A85">
        <w:rPr>
          <w:rFonts w:ascii="Arial" w:hAnsi="Arial" w:cs="Arial"/>
          <w:sz w:val="24"/>
          <w:szCs w:val="24"/>
        </w:rPr>
        <w:t>ha luogo con priorità per quelli da ricostituire in contabilità speciale.</w:t>
      </w:r>
    </w:p>
    <w:p w14:paraId="47AB8D5C" w14:textId="77777777" w:rsidR="00A975D1" w:rsidRPr="00797A85" w:rsidRDefault="00A975D1" w:rsidP="00FF1CC8">
      <w:pPr>
        <w:jc w:val="both"/>
        <w:rPr>
          <w:rFonts w:ascii="Arial" w:hAnsi="Arial" w:cs="Arial"/>
          <w:sz w:val="24"/>
          <w:szCs w:val="24"/>
        </w:rPr>
      </w:pPr>
    </w:p>
    <w:p w14:paraId="1B5AD60B" w14:textId="77777777" w:rsidR="008D2874" w:rsidRPr="00797A85" w:rsidRDefault="00A975D1" w:rsidP="008D2874">
      <w:pPr>
        <w:jc w:val="both"/>
        <w:rPr>
          <w:rFonts w:ascii="Arial" w:hAnsi="Arial" w:cs="Arial"/>
          <w:sz w:val="24"/>
          <w:szCs w:val="24"/>
        </w:rPr>
      </w:pPr>
      <w:r w:rsidRPr="00797A85">
        <w:rPr>
          <w:rFonts w:ascii="Arial" w:hAnsi="Arial" w:cs="Arial"/>
          <w:sz w:val="24"/>
          <w:szCs w:val="24"/>
        </w:rPr>
        <w:t>4</w:t>
      </w:r>
      <w:r w:rsidR="008D2874" w:rsidRPr="00797A85">
        <w:rPr>
          <w:rFonts w:ascii="Arial" w:hAnsi="Arial" w:cs="Arial"/>
          <w:sz w:val="24"/>
          <w:szCs w:val="24"/>
        </w:rPr>
        <w:t xml:space="preserve">. Il Tesoriere gestisce l’utilizzo delle somme a specifica destinazione uniformandosi ai criteri ed alle modalità prescritte dal Principio contabile applicato n. 10.2 e </w:t>
      </w:r>
      <w:r w:rsidR="00F4264E" w:rsidRPr="00797A85">
        <w:rPr>
          <w:rFonts w:ascii="Arial" w:hAnsi="Arial" w:cs="Arial"/>
          <w:sz w:val="24"/>
          <w:szCs w:val="24"/>
        </w:rPr>
        <w:t xml:space="preserve">n. </w:t>
      </w:r>
      <w:r w:rsidR="008D2874" w:rsidRPr="00797A85">
        <w:rPr>
          <w:rFonts w:ascii="Arial" w:hAnsi="Arial" w:cs="Arial"/>
          <w:sz w:val="24"/>
          <w:szCs w:val="24"/>
        </w:rPr>
        <w:t>10.3 concernente la contabil</w:t>
      </w:r>
      <w:r w:rsidR="00CC60A3" w:rsidRPr="00797A85">
        <w:rPr>
          <w:rFonts w:ascii="Arial" w:hAnsi="Arial" w:cs="Arial"/>
          <w:sz w:val="24"/>
          <w:szCs w:val="24"/>
        </w:rPr>
        <w:t>ità finanziaria. L’Ente emette Mandati e R</w:t>
      </w:r>
      <w:r w:rsidR="008D2874" w:rsidRPr="00797A85">
        <w:rPr>
          <w:rFonts w:ascii="Arial" w:hAnsi="Arial" w:cs="Arial"/>
          <w:sz w:val="24"/>
          <w:szCs w:val="24"/>
        </w:rPr>
        <w:t>eversali a regolarizzazione delle carte contabili riguardanti l’utilizzo e la ricostituzione dei vincoli</w:t>
      </w:r>
      <w:r w:rsidR="001F719D" w:rsidRPr="00797A85">
        <w:rPr>
          <w:rFonts w:ascii="Arial" w:hAnsi="Arial" w:cs="Arial"/>
          <w:sz w:val="24"/>
          <w:szCs w:val="24"/>
        </w:rPr>
        <w:t xml:space="preserve"> nei termini previsti dai predetti principi</w:t>
      </w:r>
      <w:r w:rsidR="008D2874" w:rsidRPr="00797A85">
        <w:rPr>
          <w:rFonts w:ascii="Arial" w:hAnsi="Arial" w:cs="Arial"/>
          <w:sz w:val="24"/>
          <w:szCs w:val="24"/>
        </w:rPr>
        <w:t>.</w:t>
      </w:r>
    </w:p>
    <w:p w14:paraId="06D232C0" w14:textId="6C8FA28B" w:rsidR="002B410F" w:rsidRDefault="002B410F" w:rsidP="003C4F3E">
      <w:pPr>
        <w:rPr>
          <w:rFonts w:ascii="Arial" w:hAnsi="Arial" w:cs="Arial"/>
          <w:sz w:val="24"/>
          <w:szCs w:val="24"/>
        </w:rPr>
      </w:pPr>
      <w:r>
        <w:rPr>
          <w:rFonts w:ascii="Arial" w:hAnsi="Arial" w:cs="Arial"/>
          <w:sz w:val="24"/>
          <w:szCs w:val="24"/>
        </w:rPr>
        <w:br w:type="page"/>
      </w:r>
    </w:p>
    <w:p w14:paraId="7882E013" w14:textId="7D1ECC8E"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lastRenderedPageBreak/>
        <w:t>Art. 1</w:t>
      </w:r>
      <w:r w:rsidR="00205D02">
        <w:rPr>
          <w:rFonts w:ascii="Arial" w:hAnsi="Arial" w:cs="Arial"/>
          <w:sz w:val="24"/>
          <w:szCs w:val="24"/>
          <w:u w:val="single"/>
        </w:rPr>
        <w:t>5</w:t>
      </w:r>
    </w:p>
    <w:p w14:paraId="4FDB42C5" w14:textId="77777777" w:rsidR="008D2874"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Gestione del servizio in pendenza di procedure di pignoramento</w:t>
      </w:r>
    </w:p>
    <w:p w14:paraId="299D61CD" w14:textId="77777777" w:rsidR="003C4F3E" w:rsidRPr="00797A85" w:rsidRDefault="003C4F3E" w:rsidP="003C4F3E">
      <w:pPr>
        <w:rPr>
          <w:rFonts w:ascii="Arial" w:hAnsi="Arial" w:cs="Arial"/>
          <w:sz w:val="24"/>
          <w:szCs w:val="24"/>
        </w:rPr>
      </w:pPr>
    </w:p>
    <w:p w14:paraId="15BDADF9"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Ai sensi dell'art. 159 del </w:t>
      </w:r>
      <w:r w:rsidR="005B203D" w:rsidRPr="00797A85">
        <w:rPr>
          <w:rFonts w:ascii="Arial" w:hAnsi="Arial" w:cs="Arial"/>
          <w:sz w:val="24"/>
          <w:szCs w:val="24"/>
        </w:rPr>
        <w:t>TUEL</w:t>
      </w:r>
      <w:r w:rsidR="005B015C" w:rsidRPr="00797A85">
        <w:rPr>
          <w:rFonts w:ascii="Arial" w:hAnsi="Arial" w:cs="Arial"/>
          <w:sz w:val="24"/>
          <w:szCs w:val="24"/>
        </w:rPr>
        <w:t>,</w:t>
      </w:r>
      <w:r w:rsidRPr="00797A85">
        <w:rPr>
          <w:rFonts w:ascii="Arial" w:hAnsi="Arial" w:cs="Arial"/>
          <w:sz w:val="24"/>
          <w:szCs w:val="24"/>
        </w:rPr>
        <w:t xml:space="preserve"> non sono soggette ad esecuzione forzata, a pena di nullità rilevabile anche dal giudice, le somme di competenza degli </w:t>
      </w:r>
      <w:r w:rsidR="00172882" w:rsidRPr="00797A85">
        <w:rPr>
          <w:rFonts w:ascii="Arial" w:hAnsi="Arial" w:cs="Arial"/>
          <w:sz w:val="24"/>
          <w:szCs w:val="24"/>
        </w:rPr>
        <w:t>Enti</w:t>
      </w:r>
      <w:r w:rsidR="005B203D" w:rsidRPr="00797A85">
        <w:rPr>
          <w:rFonts w:ascii="Arial" w:hAnsi="Arial" w:cs="Arial"/>
          <w:sz w:val="24"/>
          <w:szCs w:val="24"/>
        </w:rPr>
        <w:t xml:space="preserve"> destinate al P</w:t>
      </w:r>
      <w:r w:rsidRPr="00797A85">
        <w:rPr>
          <w:rFonts w:ascii="Arial" w:hAnsi="Arial" w:cs="Arial"/>
          <w:sz w:val="24"/>
          <w:szCs w:val="24"/>
        </w:rPr>
        <w:t>agamento delle spese ivi individuate.</w:t>
      </w:r>
    </w:p>
    <w:p w14:paraId="28C7DB49" w14:textId="77777777" w:rsidR="003C4F3E" w:rsidRPr="00797A85" w:rsidRDefault="003C4F3E" w:rsidP="003C4F3E">
      <w:pPr>
        <w:jc w:val="both"/>
        <w:rPr>
          <w:rFonts w:ascii="Arial" w:hAnsi="Arial" w:cs="Arial"/>
          <w:sz w:val="24"/>
          <w:szCs w:val="24"/>
        </w:rPr>
      </w:pPr>
    </w:p>
    <w:p w14:paraId="16345158" w14:textId="77777777" w:rsidR="00E759D6" w:rsidRPr="00797A85" w:rsidRDefault="002A3AA1" w:rsidP="00E759D6">
      <w:pPr>
        <w:widowControl w:val="0"/>
        <w:tabs>
          <w:tab w:val="left" w:pos="198"/>
        </w:tabs>
        <w:jc w:val="both"/>
        <w:rPr>
          <w:rFonts w:ascii="Arial" w:hAnsi="Arial" w:cs="Arial"/>
          <w:snapToGrid w:val="0"/>
          <w:sz w:val="24"/>
          <w:szCs w:val="24"/>
        </w:rPr>
      </w:pPr>
      <w:r w:rsidRPr="00797A85">
        <w:rPr>
          <w:rFonts w:ascii="Arial" w:hAnsi="Arial" w:cs="Arial"/>
          <w:sz w:val="24"/>
          <w:szCs w:val="24"/>
        </w:rPr>
        <w:t xml:space="preserve">2. Per effetto </w:t>
      </w:r>
      <w:r w:rsidR="008D2874" w:rsidRPr="00797A85">
        <w:rPr>
          <w:rFonts w:ascii="Arial" w:hAnsi="Arial" w:cs="Arial"/>
          <w:sz w:val="24"/>
          <w:szCs w:val="24"/>
        </w:rPr>
        <w:t>della predetta normativa</w:t>
      </w:r>
      <w:r w:rsidRPr="00797A85">
        <w:rPr>
          <w:rFonts w:ascii="Arial" w:hAnsi="Arial" w:cs="Arial"/>
          <w:sz w:val="24"/>
          <w:szCs w:val="24"/>
        </w:rPr>
        <w:t>, l</w:t>
      </w:r>
      <w:r w:rsidR="003C4F3E" w:rsidRPr="00797A85">
        <w:rPr>
          <w:rFonts w:ascii="Arial" w:hAnsi="Arial" w:cs="Arial"/>
          <w:sz w:val="24"/>
          <w:szCs w:val="24"/>
        </w:rPr>
        <w:t>'Ente quantifica preventivamente gli im</w:t>
      </w:r>
      <w:r w:rsidR="005B203D" w:rsidRPr="00797A85">
        <w:rPr>
          <w:rFonts w:ascii="Arial" w:hAnsi="Arial" w:cs="Arial"/>
          <w:sz w:val="24"/>
          <w:szCs w:val="24"/>
        </w:rPr>
        <w:t>porti delle somme destinate al P</w:t>
      </w:r>
      <w:r w:rsidR="003C4F3E" w:rsidRPr="00797A85">
        <w:rPr>
          <w:rFonts w:ascii="Arial" w:hAnsi="Arial" w:cs="Arial"/>
          <w:sz w:val="24"/>
          <w:szCs w:val="24"/>
        </w:rPr>
        <w:t>agamento delle spese ivi previste, adottando apposita delibera semestrale, da notificarsi con immediatezza al Tesoriere</w:t>
      </w:r>
      <w:r w:rsidR="00E759D6" w:rsidRPr="00797A85">
        <w:rPr>
          <w:rFonts w:ascii="Arial" w:hAnsi="Arial" w:cs="Arial"/>
          <w:sz w:val="24"/>
          <w:szCs w:val="24"/>
        </w:rPr>
        <w:t xml:space="preserve">. </w:t>
      </w:r>
      <w:r w:rsidR="00E759D6" w:rsidRPr="00797A85">
        <w:rPr>
          <w:rFonts w:ascii="Arial" w:hAnsi="Arial" w:cs="Arial"/>
          <w:snapToGrid w:val="0"/>
          <w:sz w:val="24"/>
          <w:szCs w:val="24"/>
        </w:rPr>
        <w:t xml:space="preserve">La notifica di detta deliberazione non esime il Tesoriere dall’apporre blocco sulle eventuali somme disponibili, fermo rimanendo l’obbligo </w:t>
      </w:r>
      <w:r w:rsidR="000634CB" w:rsidRPr="00797A85">
        <w:rPr>
          <w:rFonts w:ascii="Arial" w:hAnsi="Arial" w:cs="Arial"/>
          <w:snapToGrid w:val="0"/>
          <w:sz w:val="24"/>
          <w:szCs w:val="24"/>
        </w:rPr>
        <w:t>di precisare</w:t>
      </w:r>
      <w:r w:rsidR="00E759D6" w:rsidRPr="00797A85">
        <w:rPr>
          <w:rFonts w:ascii="Arial" w:hAnsi="Arial" w:cs="Arial"/>
          <w:snapToGrid w:val="0"/>
          <w:sz w:val="24"/>
          <w:szCs w:val="24"/>
        </w:rPr>
        <w:t>, nella dichiarazione resa quale soggetto terzo pignorato</w:t>
      </w:r>
      <w:r w:rsidR="000634CB" w:rsidRPr="00797A85">
        <w:rPr>
          <w:rFonts w:ascii="Arial" w:hAnsi="Arial" w:cs="Arial"/>
          <w:snapToGrid w:val="0"/>
          <w:sz w:val="24"/>
          <w:szCs w:val="24"/>
        </w:rPr>
        <w:t>,</w:t>
      </w:r>
      <w:r w:rsidR="00E759D6" w:rsidRPr="00797A85">
        <w:rPr>
          <w:rFonts w:ascii="Arial" w:hAnsi="Arial" w:cs="Arial"/>
          <w:snapToGrid w:val="0"/>
          <w:sz w:val="24"/>
          <w:szCs w:val="24"/>
        </w:rPr>
        <w:t xml:space="preserve"> sia la sussistenza della deliberazione di impignorabilità, sia la sussistenza di eventuali somme a specifica destinazione.</w:t>
      </w:r>
    </w:p>
    <w:p w14:paraId="70215DEE" w14:textId="77777777" w:rsidR="003C4F3E" w:rsidRPr="00797A85" w:rsidRDefault="00E759D6" w:rsidP="00E759D6">
      <w:pPr>
        <w:jc w:val="both"/>
        <w:rPr>
          <w:rFonts w:ascii="Arial" w:hAnsi="Arial" w:cs="Arial"/>
          <w:sz w:val="24"/>
          <w:szCs w:val="24"/>
        </w:rPr>
      </w:pPr>
      <w:r w:rsidRPr="00797A85">
        <w:rPr>
          <w:rFonts w:ascii="Arial" w:hAnsi="Arial" w:cs="Arial"/>
          <w:snapToGrid w:val="0"/>
          <w:sz w:val="24"/>
          <w:szCs w:val="24"/>
        </w:rPr>
        <w:t>Il Tesoriere,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w:t>
      </w:r>
      <w:r w:rsidR="00F4264E" w:rsidRPr="00797A85">
        <w:rPr>
          <w:rFonts w:ascii="Arial" w:hAnsi="Arial" w:cs="Arial"/>
          <w:snapToGrid w:val="0"/>
          <w:sz w:val="24"/>
          <w:szCs w:val="24"/>
        </w:rPr>
        <w:t xml:space="preserve"> e disponibile</w:t>
      </w:r>
      <w:r w:rsidRPr="00797A85">
        <w:rPr>
          <w:rFonts w:ascii="Arial" w:hAnsi="Arial" w:cs="Arial"/>
          <w:snapToGrid w:val="0"/>
          <w:sz w:val="24"/>
          <w:szCs w:val="24"/>
        </w:rPr>
        <w:t>, o comunque a valere sulle prime entrate disponibili.</w:t>
      </w:r>
    </w:p>
    <w:p w14:paraId="4B1D5FCF" w14:textId="77777777" w:rsidR="003C4F3E" w:rsidRPr="00797A85" w:rsidRDefault="003C4F3E" w:rsidP="003C4F3E">
      <w:pPr>
        <w:jc w:val="both"/>
        <w:rPr>
          <w:rFonts w:ascii="Arial" w:hAnsi="Arial" w:cs="Arial"/>
          <w:sz w:val="24"/>
          <w:szCs w:val="24"/>
        </w:rPr>
      </w:pPr>
    </w:p>
    <w:p w14:paraId="40F154DA"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3. A fronte della sudde</w:t>
      </w:r>
      <w:r w:rsidR="005B203D" w:rsidRPr="00797A85">
        <w:rPr>
          <w:rFonts w:ascii="Arial" w:hAnsi="Arial" w:cs="Arial"/>
          <w:sz w:val="24"/>
          <w:szCs w:val="24"/>
        </w:rPr>
        <w:t>tta delibera semestrale, per i P</w:t>
      </w:r>
      <w:r w:rsidRPr="00797A85">
        <w:rPr>
          <w:rFonts w:ascii="Arial" w:hAnsi="Arial" w:cs="Arial"/>
          <w:sz w:val="24"/>
          <w:szCs w:val="24"/>
        </w:rPr>
        <w:t xml:space="preserve">agamenti di spese non comprese nella delibera stessa, l’Ente si </w:t>
      </w:r>
      <w:r w:rsidR="00DD4A94" w:rsidRPr="00797A85">
        <w:rPr>
          <w:rFonts w:ascii="Arial" w:hAnsi="Arial" w:cs="Arial"/>
          <w:sz w:val="24"/>
          <w:szCs w:val="24"/>
        </w:rPr>
        <w:t xml:space="preserve">fa carico di </w:t>
      </w:r>
      <w:r w:rsidR="00CC60A3" w:rsidRPr="00797A85">
        <w:rPr>
          <w:rFonts w:ascii="Arial" w:hAnsi="Arial" w:cs="Arial"/>
          <w:sz w:val="24"/>
          <w:szCs w:val="24"/>
        </w:rPr>
        <w:t>emettere i M</w:t>
      </w:r>
      <w:r w:rsidR="008D2874" w:rsidRPr="00797A85">
        <w:rPr>
          <w:rFonts w:ascii="Arial" w:hAnsi="Arial" w:cs="Arial"/>
          <w:sz w:val="24"/>
          <w:szCs w:val="24"/>
        </w:rPr>
        <w:t>andati seguendo l’ordine cronologico delle fatture pervenute per il pagamento ovvero delle delibere di impegno</w:t>
      </w:r>
      <w:r w:rsidRPr="00797A85">
        <w:rPr>
          <w:rFonts w:ascii="Arial" w:hAnsi="Arial" w:cs="Arial"/>
          <w:sz w:val="24"/>
          <w:szCs w:val="24"/>
        </w:rPr>
        <w:t xml:space="preserve">. </w:t>
      </w:r>
    </w:p>
    <w:p w14:paraId="05510212" w14:textId="77777777" w:rsidR="007C1008" w:rsidRPr="00797A85" w:rsidRDefault="007C1008" w:rsidP="003C4F3E">
      <w:pPr>
        <w:jc w:val="both"/>
        <w:rPr>
          <w:rFonts w:ascii="Arial" w:hAnsi="Arial" w:cs="Arial"/>
          <w:sz w:val="24"/>
          <w:szCs w:val="24"/>
        </w:rPr>
      </w:pPr>
    </w:p>
    <w:p w14:paraId="0FC91BF9"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4. L'ordinanza di assegnazione ai creditori procedenti costituisce - ai fini del rendiconto della gestione - titolo di discari</w:t>
      </w:r>
      <w:r w:rsidR="002A3AA1" w:rsidRPr="00797A85">
        <w:rPr>
          <w:rFonts w:ascii="Arial" w:hAnsi="Arial" w:cs="Arial"/>
          <w:sz w:val="24"/>
          <w:szCs w:val="24"/>
        </w:rPr>
        <w:t>co dei P</w:t>
      </w:r>
      <w:r w:rsidRPr="00797A85">
        <w:rPr>
          <w:rFonts w:ascii="Arial" w:hAnsi="Arial" w:cs="Arial"/>
          <w:sz w:val="24"/>
          <w:szCs w:val="24"/>
        </w:rPr>
        <w:t>agamenti effettuati dal Tesoriere a favore dei creditori stessi e ciò anche per eventuali altri oneri accessori conseguenti.</w:t>
      </w:r>
    </w:p>
    <w:p w14:paraId="3142D21C" w14:textId="77777777" w:rsidR="003C4F3E" w:rsidRPr="00797A85" w:rsidRDefault="003C4F3E" w:rsidP="003C4F3E">
      <w:pPr>
        <w:rPr>
          <w:rFonts w:ascii="Arial" w:hAnsi="Arial" w:cs="Arial"/>
          <w:sz w:val="24"/>
          <w:szCs w:val="24"/>
        </w:rPr>
      </w:pPr>
    </w:p>
    <w:p w14:paraId="6B834DEB" w14:textId="77777777" w:rsidR="00235C7F" w:rsidRPr="00797A85" w:rsidRDefault="00235C7F" w:rsidP="003C4F3E">
      <w:pPr>
        <w:rPr>
          <w:rFonts w:ascii="Arial" w:hAnsi="Arial" w:cs="Arial"/>
          <w:sz w:val="24"/>
          <w:szCs w:val="24"/>
        </w:rPr>
      </w:pPr>
    </w:p>
    <w:p w14:paraId="275110BB" w14:textId="3C0CC175"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6</w:t>
      </w:r>
    </w:p>
    <w:p w14:paraId="6BFBA02F" w14:textId="77777777"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Garanzia fideiussoria</w:t>
      </w:r>
    </w:p>
    <w:p w14:paraId="2F3D2B81" w14:textId="77777777" w:rsidR="00403E51" w:rsidRPr="00797A85" w:rsidRDefault="00403E51" w:rsidP="00403E51">
      <w:pPr>
        <w:autoSpaceDE w:val="0"/>
        <w:autoSpaceDN w:val="0"/>
        <w:adjustRightInd w:val="0"/>
        <w:jc w:val="both"/>
        <w:rPr>
          <w:rFonts w:ascii="Arial" w:hAnsi="Arial" w:cs="Arial"/>
          <w:sz w:val="24"/>
          <w:szCs w:val="24"/>
        </w:rPr>
      </w:pPr>
    </w:p>
    <w:p w14:paraId="58BAB43A" w14:textId="77777777"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1. Il Tesoriere, a fronte di obbligazioni di breve periodo assunte dall'Ente, può rilasciare garanzia fideiussoria a favore dei terzi creditori applicando una commissione pari a………. L'attivazione di tale garanzia è correlata all'apposizione del vincolo di una quota corrispondente dell'anticipazione di tesoreria, nelle modalità di cui all'art. 207 del Tuel, D. Lgs. 267/2000.</w:t>
      </w:r>
    </w:p>
    <w:p w14:paraId="0DA0F009" w14:textId="77777777" w:rsidR="00403E51" w:rsidRPr="00797A85" w:rsidRDefault="00403E51" w:rsidP="003C4F3E">
      <w:pPr>
        <w:rPr>
          <w:rFonts w:ascii="Arial" w:hAnsi="Arial" w:cs="Arial"/>
          <w:sz w:val="24"/>
          <w:szCs w:val="24"/>
        </w:rPr>
      </w:pPr>
    </w:p>
    <w:p w14:paraId="72255060" w14:textId="77777777" w:rsidR="00403E51" w:rsidRPr="00797A85" w:rsidRDefault="00403E51" w:rsidP="003C4F3E">
      <w:pPr>
        <w:rPr>
          <w:rFonts w:ascii="Arial" w:hAnsi="Arial" w:cs="Arial"/>
          <w:sz w:val="24"/>
          <w:szCs w:val="24"/>
        </w:rPr>
      </w:pPr>
    </w:p>
    <w:p w14:paraId="1C895B2D" w14:textId="05221C50" w:rsidR="00403E51" w:rsidRPr="00797A85" w:rsidRDefault="009C1C90"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7</w:t>
      </w:r>
    </w:p>
    <w:p w14:paraId="5C7BA131" w14:textId="77777777" w:rsidR="00403E51" w:rsidRPr="00797A85" w:rsidRDefault="00403E51" w:rsidP="00403E51">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Finanziamenti</w:t>
      </w:r>
    </w:p>
    <w:p w14:paraId="0DE3B875" w14:textId="77777777" w:rsidR="00403E51" w:rsidRPr="00797A85" w:rsidRDefault="00403E51" w:rsidP="00403E51">
      <w:pPr>
        <w:autoSpaceDE w:val="0"/>
        <w:autoSpaceDN w:val="0"/>
        <w:adjustRightInd w:val="0"/>
        <w:jc w:val="both"/>
        <w:rPr>
          <w:rFonts w:ascii="Arial" w:hAnsi="Arial" w:cs="Arial"/>
          <w:sz w:val="24"/>
          <w:szCs w:val="24"/>
        </w:rPr>
      </w:pPr>
    </w:p>
    <w:p w14:paraId="74282A4E" w14:textId="77777777" w:rsidR="00403E51" w:rsidRPr="00797A85" w:rsidRDefault="00403E51" w:rsidP="00403E51">
      <w:pPr>
        <w:autoSpaceDE w:val="0"/>
        <w:autoSpaceDN w:val="0"/>
        <w:adjustRightInd w:val="0"/>
        <w:jc w:val="both"/>
        <w:rPr>
          <w:rFonts w:ascii="Arial" w:hAnsi="Arial" w:cs="Arial"/>
          <w:sz w:val="24"/>
          <w:szCs w:val="24"/>
        </w:rPr>
      </w:pPr>
      <w:r w:rsidRPr="00797A85">
        <w:rPr>
          <w:rFonts w:ascii="Arial" w:hAnsi="Arial" w:cs="Arial"/>
          <w:sz w:val="24"/>
          <w:szCs w:val="24"/>
        </w:rPr>
        <w:t xml:space="preserve">1. Il Tesoriere può, su richiesta dell'Ente, concedere mutui ai sensi degli artt. 202 e segg. del Tuel </w:t>
      </w:r>
      <w:proofErr w:type="spellStart"/>
      <w:r w:rsidRPr="00797A85">
        <w:rPr>
          <w:rFonts w:ascii="Arial" w:hAnsi="Arial" w:cs="Arial"/>
          <w:sz w:val="24"/>
          <w:szCs w:val="24"/>
        </w:rPr>
        <w:t>D.Lgs.</w:t>
      </w:r>
      <w:proofErr w:type="spellEnd"/>
      <w:r w:rsidRPr="00797A85">
        <w:rPr>
          <w:rFonts w:ascii="Arial" w:hAnsi="Arial" w:cs="Arial"/>
          <w:sz w:val="24"/>
          <w:szCs w:val="24"/>
        </w:rPr>
        <w:t xml:space="preserve"> 267/2000, nonché aperture di credito nei limiti e nelle modalità di cui all'art. 205 bis del Tuel </w:t>
      </w:r>
      <w:proofErr w:type="spellStart"/>
      <w:r w:rsidRPr="00797A85">
        <w:rPr>
          <w:rFonts w:ascii="Arial" w:hAnsi="Arial" w:cs="Arial"/>
          <w:sz w:val="24"/>
          <w:szCs w:val="24"/>
        </w:rPr>
        <w:t>D.Lgs.</w:t>
      </w:r>
      <w:proofErr w:type="spellEnd"/>
      <w:r w:rsidRPr="00797A85">
        <w:rPr>
          <w:rFonts w:ascii="Arial" w:hAnsi="Arial" w:cs="Arial"/>
          <w:sz w:val="24"/>
          <w:szCs w:val="24"/>
        </w:rPr>
        <w:t xml:space="preserve"> 267/2000.</w:t>
      </w:r>
    </w:p>
    <w:p w14:paraId="43EBEF51" w14:textId="77777777" w:rsidR="00403E51" w:rsidRPr="00797A85" w:rsidRDefault="00403E51" w:rsidP="003C4F3E">
      <w:pPr>
        <w:rPr>
          <w:rFonts w:ascii="Arial" w:hAnsi="Arial" w:cs="Arial"/>
          <w:sz w:val="24"/>
          <w:szCs w:val="24"/>
        </w:rPr>
      </w:pPr>
    </w:p>
    <w:p w14:paraId="4D48CF5D" w14:textId="77777777" w:rsidR="009C1C90" w:rsidRPr="00797A85" w:rsidRDefault="009C1C90" w:rsidP="003C4F3E">
      <w:pPr>
        <w:rPr>
          <w:rFonts w:ascii="Arial" w:hAnsi="Arial" w:cs="Arial"/>
          <w:sz w:val="24"/>
          <w:szCs w:val="24"/>
        </w:rPr>
      </w:pPr>
    </w:p>
    <w:p w14:paraId="7D4813EC" w14:textId="35A52337"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8</w:t>
      </w:r>
    </w:p>
    <w:p w14:paraId="51314F93"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Tasso debitore e creditore</w:t>
      </w:r>
    </w:p>
    <w:p w14:paraId="6BC6AA91" w14:textId="77777777" w:rsidR="0050011F" w:rsidRPr="00797A85" w:rsidRDefault="0050011F" w:rsidP="003C4F3E">
      <w:pPr>
        <w:jc w:val="center"/>
        <w:rPr>
          <w:rFonts w:ascii="Arial" w:hAnsi="Arial" w:cs="Arial"/>
          <w:b/>
          <w:sz w:val="24"/>
          <w:szCs w:val="24"/>
          <w:u w:val="single"/>
        </w:rPr>
      </w:pPr>
    </w:p>
    <w:p w14:paraId="3F8A79A8" w14:textId="77777777" w:rsidR="000576CF" w:rsidRPr="00797A85" w:rsidRDefault="003C4F3E" w:rsidP="003C4F3E">
      <w:pPr>
        <w:jc w:val="both"/>
        <w:rPr>
          <w:rFonts w:ascii="Arial" w:hAnsi="Arial" w:cs="Arial"/>
          <w:sz w:val="24"/>
          <w:szCs w:val="24"/>
        </w:rPr>
      </w:pPr>
      <w:r w:rsidRPr="00797A85">
        <w:rPr>
          <w:rFonts w:ascii="Arial" w:hAnsi="Arial" w:cs="Arial"/>
          <w:sz w:val="24"/>
          <w:szCs w:val="24"/>
        </w:rPr>
        <w:t>1. Sulle anticipazioni ordinarie di tesoreria di cui al precedente art</w:t>
      </w:r>
      <w:r w:rsidR="00163E38" w:rsidRPr="00797A85">
        <w:rPr>
          <w:rFonts w:ascii="Arial" w:hAnsi="Arial" w:cs="Arial"/>
          <w:sz w:val="24"/>
          <w:szCs w:val="24"/>
        </w:rPr>
        <w:t>. 12</w:t>
      </w:r>
      <w:r w:rsidRPr="00797A85">
        <w:rPr>
          <w:rFonts w:ascii="Arial" w:hAnsi="Arial" w:cs="Arial"/>
          <w:sz w:val="24"/>
          <w:szCs w:val="24"/>
        </w:rPr>
        <w:t>, viene applicato</w:t>
      </w:r>
      <w:r w:rsidR="000576CF" w:rsidRPr="00797A85">
        <w:rPr>
          <w:rFonts w:ascii="Arial" w:hAnsi="Arial" w:cs="Arial"/>
          <w:sz w:val="24"/>
          <w:szCs w:val="24"/>
        </w:rPr>
        <w:t>:</w:t>
      </w:r>
    </w:p>
    <w:p w14:paraId="3E69FAF9" w14:textId="77777777" w:rsidR="00B6362A" w:rsidRPr="00797A85" w:rsidRDefault="000576CF" w:rsidP="00B6362A">
      <w:pPr>
        <w:jc w:val="both"/>
        <w:rPr>
          <w:rFonts w:ascii="Arial" w:hAnsi="Arial" w:cs="Arial"/>
          <w:sz w:val="24"/>
          <w:szCs w:val="24"/>
        </w:rPr>
      </w:pPr>
      <w:r w:rsidRPr="00797A85">
        <w:rPr>
          <w:rFonts w:ascii="Arial" w:hAnsi="Arial" w:cs="Arial"/>
          <w:sz w:val="24"/>
          <w:szCs w:val="24"/>
        </w:rPr>
        <w:lastRenderedPageBreak/>
        <w:t>a -</w:t>
      </w:r>
      <w:r w:rsidR="003C4F3E" w:rsidRPr="00797A85">
        <w:rPr>
          <w:rFonts w:ascii="Arial" w:hAnsi="Arial" w:cs="Arial"/>
          <w:sz w:val="24"/>
          <w:szCs w:val="24"/>
        </w:rPr>
        <w:t xml:space="preserve"> un </w:t>
      </w:r>
      <w:r w:rsidR="00E47C47" w:rsidRPr="00797A85">
        <w:rPr>
          <w:rFonts w:ascii="Arial" w:hAnsi="Arial" w:cs="Arial"/>
          <w:sz w:val="24"/>
          <w:szCs w:val="24"/>
        </w:rPr>
        <w:t xml:space="preserve">tasso di </w:t>
      </w:r>
      <w:r w:rsidR="003C4F3E" w:rsidRPr="00797A85">
        <w:rPr>
          <w:rFonts w:ascii="Arial" w:hAnsi="Arial" w:cs="Arial"/>
          <w:sz w:val="24"/>
          <w:szCs w:val="24"/>
        </w:rPr>
        <w:t xml:space="preserve">interesse nella </w:t>
      </w:r>
      <w:r w:rsidR="00A22984" w:rsidRPr="00797A85">
        <w:rPr>
          <w:rFonts w:ascii="Arial" w:hAnsi="Arial" w:cs="Arial"/>
          <w:sz w:val="24"/>
          <w:szCs w:val="24"/>
        </w:rPr>
        <w:t xml:space="preserve">seguente </w:t>
      </w:r>
      <w:r w:rsidR="003C4F3E" w:rsidRPr="00797A85">
        <w:rPr>
          <w:rFonts w:ascii="Arial" w:hAnsi="Arial" w:cs="Arial"/>
          <w:sz w:val="24"/>
          <w:szCs w:val="24"/>
        </w:rPr>
        <w:t>misura</w:t>
      </w:r>
      <w:r w:rsidR="00F4264E" w:rsidRPr="00797A85">
        <w:rPr>
          <w:rFonts w:ascii="Arial" w:hAnsi="Arial" w:cs="Arial"/>
          <w:sz w:val="24"/>
          <w:szCs w:val="24"/>
        </w:rPr>
        <w:t xml:space="preserve"> ……………</w:t>
      </w:r>
      <w:proofErr w:type="gramStart"/>
      <w:r w:rsidR="00F4264E" w:rsidRPr="00797A85">
        <w:rPr>
          <w:rFonts w:ascii="Arial" w:hAnsi="Arial" w:cs="Arial"/>
          <w:sz w:val="24"/>
          <w:szCs w:val="24"/>
        </w:rPr>
        <w:t>…….</w:t>
      </w:r>
      <w:proofErr w:type="gramEnd"/>
      <w:r w:rsidR="00F4264E" w:rsidRPr="00797A85">
        <w:rPr>
          <w:rFonts w:ascii="Arial" w:hAnsi="Arial" w:cs="Arial"/>
          <w:sz w:val="24"/>
          <w:szCs w:val="24"/>
        </w:rPr>
        <w:t>,</w:t>
      </w:r>
      <w:r w:rsidR="00A22984" w:rsidRPr="00797A85">
        <w:rPr>
          <w:rFonts w:ascii="Arial" w:hAnsi="Arial" w:cs="Arial"/>
          <w:sz w:val="24"/>
          <w:szCs w:val="24"/>
        </w:rPr>
        <w:t xml:space="preserve"> </w:t>
      </w:r>
      <w:proofErr w:type="gramStart"/>
      <w:r w:rsidR="00CC60A3" w:rsidRPr="00797A85">
        <w:rPr>
          <w:rFonts w:ascii="Arial" w:hAnsi="Arial" w:cs="Arial"/>
          <w:sz w:val="24"/>
          <w:szCs w:val="24"/>
        </w:rPr>
        <w:t xml:space="preserve">con </w:t>
      </w:r>
      <w:r w:rsidR="001A2195" w:rsidRPr="00797A85">
        <w:rPr>
          <w:rFonts w:ascii="Arial" w:hAnsi="Arial" w:cs="Arial"/>
          <w:sz w:val="24"/>
          <w:szCs w:val="24"/>
        </w:rPr>
        <w:t xml:space="preserve"> liquidazione</w:t>
      </w:r>
      <w:proofErr w:type="gramEnd"/>
      <w:r w:rsidR="00267F1E" w:rsidRPr="00797A85">
        <w:rPr>
          <w:rFonts w:ascii="Arial" w:hAnsi="Arial" w:cs="Arial"/>
          <w:sz w:val="24"/>
          <w:szCs w:val="24"/>
        </w:rPr>
        <w:t xml:space="preserve"> annuale</w:t>
      </w:r>
      <w:r w:rsidR="00E864F4" w:rsidRPr="00797A85">
        <w:rPr>
          <w:rFonts w:ascii="Arial" w:hAnsi="Arial" w:cs="Arial"/>
          <w:sz w:val="24"/>
          <w:szCs w:val="24"/>
        </w:rPr>
        <w:t>.</w:t>
      </w:r>
      <w:r w:rsidR="003C4F3E" w:rsidRPr="00797A85">
        <w:rPr>
          <w:rFonts w:ascii="Arial" w:hAnsi="Arial" w:cs="Arial"/>
          <w:sz w:val="24"/>
          <w:szCs w:val="24"/>
        </w:rPr>
        <w:t xml:space="preserve"> </w:t>
      </w:r>
      <w:r w:rsidR="00267F1E" w:rsidRPr="00797A85">
        <w:rPr>
          <w:rFonts w:ascii="Arial" w:hAnsi="Arial" w:cs="Arial"/>
          <w:sz w:val="24"/>
          <w:szCs w:val="24"/>
        </w:rPr>
        <w:t>L’Ente autorizza fin d’ora i</w:t>
      </w:r>
      <w:r w:rsidR="003C4F3E" w:rsidRPr="00797A85">
        <w:rPr>
          <w:rFonts w:ascii="Arial" w:hAnsi="Arial" w:cs="Arial"/>
          <w:sz w:val="24"/>
          <w:szCs w:val="24"/>
        </w:rPr>
        <w:t xml:space="preserve">l Tesoriere </w:t>
      </w:r>
      <w:r w:rsidR="00267F1E" w:rsidRPr="00797A85">
        <w:rPr>
          <w:rFonts w:ascii="Arial" w:hAnsi="Arial" w:cs="Arial"/>
          <w:sz w:val="24"/>
          <w:szCs w:val="24"/>
        </w:rPr>
        <w:t>ad addebitare gli interessi sul conto corrente a</w:t>
      </w:r>
      <w:r w:rsidR="003A2E92" w:rsidRPr="00797A85">
        <w:rPr>
          <w:rFonts w:ascii="Arial" w:hAnsi="Arial" w:cs="Arial"/>
          <w:sz w:val="24"/>
          <w:szCs w:val="24"/>
        </w:rPr>
        <w:t xml:space="preserve">i sensi </w:t>
      </w:r>
      <w:r w:rsidR="00B71F54" w:rsidRPr="00797A85">
        <w:rPr>
          <w:rFonts w:ascii="Arial" w:hAnsi="Arial" w:cs="Arial"/>
          <w:sz w:val="24"/>
          <w:szCs w:val="24"/>
        </w:rPr>
        <w:t xml:space="preserve">di quanto previsto dal DM </w:t>
      </w:r>
      <w:r w:rsidR="00787C52" w:rsidRPr="00797A85">
        <w:rPr>
          <w:rFonts w:ascii="Arial" w:hAnsi="Arial" w:cs="Arial"/>
          <w:sz w:val="24"/>
          <w:szCs w:val="24"/>
        </w:rPr>
        <w:t xml:space="preserve">n. </w:t>
      </w:r>
      <w:r w:rsidR="00D06910" w:rsidRPr="00797A85">
        <w:rPr>
          <w:rFonts w:ascii="Arial" w:hAnsi="Arial" w:cs="Arial"/>
          <w:sz w:val="24"/>
          <w:szCs w:val="24"/>
        </w:rPr>
        <w:t>343 del 3 agosto 2016</w:t>
      </w:r>
      <w:r w:rsidR="00B71F54" w:rsidRPr="00797A85">
        <w:rPr>
          <w:rFonts w:ascii="Arial" w:hAnsi="Arial" w:cs="Arial"/>
          <w:sz w:val="24"/>
          <w:szCs w:val="24"/>
        </w:rPr>
        <w:t xml:space="preserve"> (fermo restando che l’Ente potrà revocare detta autorizzazione in ogni momento, purché prima che il predetto addebito abbia avuto luogo), </w:t>
      </w:r>
      <w:r w:rsidR="00875F60" w:rsidRPr="00797A85">
        <w:rPr>
          <w:rFonts w:ascii="Arial" w:hAnsi="Arial" w:cs="Arial"/>
          <w:sz w:val="24"/>
          <w:szCs w:val="24"/>
        </w:rPr>
        <w:t>mettendo a disposizione dell’</w:t>
      </w:r>
      <w:r w:rsidR="003C4F3E" w:rsidRPr="00797A85">
        <w:rPr>
          <w:rFonts w:ascii="Arial" w:hAnsi="Arial" w:cs="Arial"/>
          <w:sz w:val="24"/>
          <w:szCs w:val="24"/>
        </w:rPr>
        <w:t>Ente l'apposito riassunto sca</w:t>
      </w:r>
      <w:r w:rsidR="002A3AA1" w:rsidRPr="00797A85">
        <w:rPr>
          <w:rFonts w:ascii="Arial" w:hAnsi="Arial" w:cs="Arial"/>
          <w:sz w:val="24"/>
          <w:szCs w:val="24"/>
        </w:rPr>
        <w:t xml:space="preserve">lare. L'Ente emette </w:t>
      </w:r>
      <w:r w:rsidR="008D2874" w:rsidRPr="00797A85">
        <w:rPr>
          <w:rFonts w:ascii="Arial" w:hAnsi="Arial" w:cs="Arial"/>
          <w:sz w:val="24"/>
          <w:szCs w:val="24"/>
        </w:rPr>
        <w:t xml:space="preserve">al più presto </w:t>
      </w:r>
      <w:r w:rsidR="002A3AA1" w:rsidRPr="00797A85">
        <w:rPr>
          <w:rFonts w:ascii="Arial" w:hAnsi="Arial" w:cs="Arial"/>
          <w:sz w:val="24"/>
          <w:szCs w:val="24"/>
        </w:rPr>
        <w:t>i relativi M</w:t>
      </w:r>
      <w:r w:rsidR="003C4F3E" w:rsidRPr="00797A85">
        <w:rPr>
          <w:rFonts w:ascii="Arial" w:hAnsi="Arial" w:cs="Arial"/>
          <w:sz w:val="24"/>
          <w:szCs w:val="24"/>
        </w:rPr>
        <w:t>andati</w:t>
      </w:r>
      <w:r w:rsidR="00B6362A" w:rsidRPr="00797A85">
        <w:rPr>
          <w:rFonts w:ascii="Arial" w:hAnsi="Arial" w:cs="Arial"/>
          <w:sz w:val="24"/>
          <w:szCs w:val="24"/>
        </w:rPr>
        <w:t xml:space="preserve">. Nei periodi in cui il </w:t>
      </w:r>
      <w:r w:rsidR="00486367" w:rsidRPr="00797A85">
        <w:rPr>
          <w:rFonts w:ascii="Arial" w:hAnsi="Arial" w:cs="Arial"/>
          <w:sz w:val="24"/>
          <w:szCs w:val="24"/>
        </w:rPr>
        <w:t>parametro</w:t>
      </w:r>
      <w:r w:rsidR="00B6362A" w:rsidRPr="00797A85">
        <w:rPr>
          <w:rFonts w:ascii="Arial" w:hAnsi="Arial" w:cs="Arial"/>
          <w:sz w:val="24"/>
          <w:szCs w:val="24"/>
        </w:rPr>
        <w:t xml:space="preserve"> dovesse assumere valori negativi, verrà valorizzato “0”</w:t>
      </w:r>
      <w:r w:rsidR="00CC60A3" w:rsidRPr="00797A85">
        <w:rPr>
          <w:rFonts w:ascii="Arial" w:hAnsi="Arial" w:cs="Arial"/>
          <w:sz w:val="24"/>
          <w:szCs w:val="24"/>
        </w:rPr>
        <w:t>;</w:t>
      </w:r>
    </w:p>
    <w:p w14:paraId="02CDED3D" w14:textId="77777777" w:rsidR="003C4F3E" w:rsidRPr="00797A85" w:rsidRDefault="000576CF" w:rsidP="003C4F3E">
      <w:pPr>
        <w:jc w:val="both"/>
        <w:rPr>
          <w:rFonts w:ascii="Arial" w:hAnsi="Arial" w:cs="Arial"/>
          <w:sz w:val="24"/>
          <w:szCs w:val="24"/>
        </w:rPr>
      </w:pPr>
      <w:r w:rsidRPr="00797A85">
        <w:rPr>
          <w:rFonts w:ascii="Arial" w:hAnsi="Arial" w:cs="Arial"/>
          <w:sz w:val="24"/>
          <w:szCs w:val="24"/>
        </w:rPr>
        <w:t>b – una</w:t>
      </w:r>
      <w:r w:rsidR="001E240C" w:rsidRPr="00797A85">
        <w:rPr>
          <w:rFonts w:ascii="Arial" w:hAnsi="Arial" w:cs="Arial"/>
          <w:sz w:val="24"/>
          <w:szCs w:val="24"/>
        </w:rPr>
        <w:t xml:space="preserve"> eventuale </w:t>
      </w:r>
      <w:r w:rsidRPr="00797A85">
        <w:rPr>
          <w:rFonts w:ascii="Arial" w:hAnsi="Arial" w:cs="Arial"/>
          <w:sz w:val="24"/>
          <w:szCs w:val="24"/>
        </w:rPr>
        <w:t>commissione di accordato nella misura del ………</w:t>
      </w:r>
      <w:proofErr w:type="gramStart"/>
      <w:r w:rsidRPr="00797A85">
        <w:rPr>
          <w:rFonts w:ascii="Arial" w:hAnsi="Arial" w:cs="Arial"/>
          <w:sz w:val="24"/>
          <w:szCs w:val="24"/>
        </w:rPr>
        <w:t>…….</w:t>
      </w:r>
      <w:proofErr w:type="gramEnd"/>
      <w:r w:rsidRPr="00797A85">
        <w:rPr>
          <w:rFonts w:ascii="Arial" w:hAnsi="Arial" w:cs="Arial"/>
          <w:sz w:val="24"/>
          <w:szCs w:val="24"/>
        </w:rPr>
        <w:t>% trimestrale.</w:t>
      </w:r>
    </w:p>
    <w:p w14:paraId="3112FB47" w14:textId="77777777" w:rsidR="003C4F3E" w:rsidRPr="00797A85" w:rsidRDefault="003C4F3E" w:rsidP="003C4F3E">
      <w:pPr>
        <w:jc w:val="both"/>
        <w:rPr>
          <w:rFonts w:ascii="Arial" w:hAnsi="Arial" w:cs="Arial"/>
          <w:sz w:val="24"/>
          <w:szCs w:val="24"/>
        </w:rPr>
      </w:pPr>
    </w:p>
    <w:p w14:paraId="403E9C86"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2. Eventuali anticipazioni a carattere straordinario che dovessero essere autorizzate da specifiche leggi e che si rendesse necessario concedere durante il periodo di gestione del servizio, saranno regolate alle condizioni di tasso di </w:t>
      </w:r>
      <w:r w:rsidR="003F79AC" w:rsidRPr="00797A85">
        <w:rPr>
          <w:rFonts w:ascii="Arial" w:hAnsi="Arial" w:cs="Arial"/>
          <w:sz w:val="24"/>
          <w:szCs w:val="24"/>
        </w:rPr>
        <w:t>volta in volta stabilite dalle P</w:t>
      </w:r>
      <w:r w:rsidRPr="00797A85">
        <w:rPr>
          <w:rFonts w:ascii="Arial" w:hAnsi="Arial" w:cs="Arial"/>
          <w:sz w:val="24"/>
          <w:szCs w:val="24"/>
        </w:rPr>
        <w:t>arti.</w:t>
      </w:r>
    </w:p>
    <w:p w14:paraId="3D07A755" w14:textId="77777777" w:rsidR="003C4F3E" w:rsidRPr="00797A85" w:rsidRDefault="003C4F3E" w:rsidP="003C4F3E">
      <w:pPr>
        <w:jc w:val="both"/>
        <w:rPr>
          <w:rFonts w:ascii="Arial" w:hAnsi="Arial" w:cs="Arial"/>
          <w:sz w:val="24"/>
          <w:szCs w:val="24"/>
        </w:rPr>
      </w:pPr>
    </w:p>
    <w:p w14:paraId="69AB3BDF" w14:textId="77777777" w:rsidR="000419DF" w:rsidRPr="00797A85" w:rsidRDefault="00D859D1" w:rsidP="000419DF">
      <w:pPr>
        <w:jc w:val="both"/>
        <w:rPr>
          <w:rFonts w:ascii="Arial" w:hAnsi="Arial" w:cs="Arial"/>
          <w:sz w:val="24"/>
          <w:szCs w:val="24"/>
        </w:rPr>
      </w:pPr>
      <w:r w:rsidRPr="00797A85">
        <w:rPr>
          <w:rFonts w:ascii="Arial" w:hAnsi="Arial" w:cs="Arial"/>
          <w:sz w:val="24"/>
          <w:szCs w:val="24"/>
        </w:rPr>
        <w:t>3</w:t>
      </w:r>
      <w:r w:rsidR="003C4F3E" w:rsidRPr="00797A85">
        <w:rPr>
          <w:rFonts w:ascii="Arial" w:hAnsi="Arial" w:cs="Arial"/>
          <w:sz w:val="24"/>
          <w:szCs w:val="24"/>
        </w:rPr>
        <w:t xml:space="preserve">. Sulle giacenze di cassa dell’Ente viene applicato un </w:t>
      </w:r>
      <w:r w:rsidR="001A2195" w:rsidRPr="00797A85">
        <w:rPr>
          <w:rFonts w:ascii="Arial" w:hAnsi="Arial" w:cs="Arial"/>
          <w:sz w:val="24"/>
          <w:szCs w:val="24"/>
        </w:rPr>
        <w:t xml:space="preserve">tasso di </w:t>
      </w:r>
      <w:r w:rsidR="003C4F3E" w:rsidRPr="00797A85">
        <w:rPr>
          <w:rFonts w:ascii="Arial" w:hAnsi="Arial" w:cs="Arial"/>
          <w:sz w:val="24"/>
          <w:szCs w:val="24"/>
        </w:rPr>
        <w:t xml:space="preserve">interesse nella </w:t>
      </w:r>
      <w:r w:rsidR="00A22984" w:rsidRPr="00797A85">
        <w:rPr>
          <w:rFonts w:ascii="Arial" w:hAnsi="Arial" w:cs="Arial"/>
          <w:sz w:val="24"/>
          <w:szCs w:val="24"/>
        </w:rPr>
        <w:t xml:space="preserve">seguente </w:t>
      </w:r>
      <w:r w:rsidR="003C4F3E" w:rsidRPr="00797A85">
        <w:rPr>
          <w:rFonts w:ascii="Arial" w:hAnsi="Arial" w:cs="Arial"/>
          <w:sz w:val="24"/>
          <w:szCs w:val="24"/>
        </w:rPr>
        <w:t>misura</w:t>
      </w:r>
      <w:r w:rsidR="00BF617D" w:rsidRPr="00797A85">
        <w:rPr>
          <w:rFonts w:ascii="Arial" w:hAnsi="Arial" w:cs="Arial"/>
          <w:sz w:val="24"/>
          <w:szCs w:val="24"/>
        </w:rPr>
        <w:t xml:space="preserve"> </w:t>
      </w:r>
      <w:r w:rsidR="00A22984" w:rsidRPr="00797A85">
        <w:rPr>
          <w:rFonts w:ascii="Arial" w:hAnsi="Arial" w:cs="Arial"/>
          <w:sz w:val="24"/>
          <w:szCs w:val="24"/>
        </w:rPr>
        <w:t>…………………………………………</w:t>
      </w:r>
      <w:r w:rsidR="00E864F4" w:rsidRPr="00797A85">
        <w:rPr>
          <w:rFonts w:ascii="Arial" w:hAnsi="Arial" w:cs="Arial"/>
          <w:sz w:val="24"/>
          <w:szCs w:val="24"/>
        </w:rPr>
        <w:t xml:space="preserve">, con </w:t>
      </w:r>
      <w:r w:rsidR="001A2195" w:rsidRPr="00797A85">
        <w:rPr>
          <w:rFonts w:ascii="Arial" w:hAnsi="Arial" w:cs="Arial"/>
          <w:sz w:val="24"/>
          <w:szCs w:val="24"/>
        </w:rPr>
        <w:t>liquidazione</w:t>
      </w:r>
      <w:r w:rsidR="005E171A" w:rsidRPr="00797A85">
        <w:rPr>
          <w:rFonts w:ascii="Arial" w:hAnsi="Arial" w:cs="Arial"/>
          <w:sz w:val="24"/>
          <w:szCs w:val="24"/>
        </w:rPr>
        <w:t xml:space="preserve"> annuale</w:t>
      </w:r>
      <w:r w:rsidR="001A2195" w:rsidRPr="00797A85">
        <w:rPr>
          <w:rFonts w:ascii="Arial" w:hAnsi="Arial" w:cs="Arial"/>
          <w:sz w:val="24"/>
          <w:szCs w:val="24"/>
        </w:rPr>
        <w:t>.</w:t>
      </w:r>
      <w:r w:rsidR="007C1008" w:rsidRPr="00797A85">
        <w:rPr>
          <w:rFonts w:ascii="Arial" w:hAnsi="Arial" w:cs="Arial"/>
          <w:sz w:val="24"/>
          <w:szCs w:val="24"/>
        </w:rPr>
        <w:t xml:space="preserve"> </w:t>
      </w:r>
      <w:r w:rsidR="001A2195" w:rsidRPr="00797A85">
        <w:rPr>
          <w:rFonts w:ascii="Arial" w:hAnsi="Arial" w:cs="Arial"/>
          <w:sz w:val="24"/>
          <w:szCs w:val="24"/>
        </w:rPr>
        <w:t xml:space="preserve">Il Tesoriere procede pertanto, </w:t>
      </w:r>
      <w:r w:rsidR="003C4F3E" w:rsidRPr="00797A85">
        <w:rPr>
          <w:rFonts w:ascii="Arial" w:hAnsi="Arial" w:cs="Arial"/>
          <w:sz w:val="24"/>
          <w:szCs w:val="24"/>
        </w:rPr>
        <w:t>di iniziativa</w:t>
      </w:r>
      <w:r w:rsidR="001A2195" w:rsidRPr="00797A85">
        <w:rPr>
          <w:rFonts w:ascii="Arial" w:hAnsi="Arial" w:cs="Arial"/>
          <w:sz w:val="24"/>
          <w:szCs w:val="24"/>
        </w:rPr>
        <w:t>, alla contabilizzazione degli interessi a credito,</w:t>
      </w:r>
      <w:r w:rsidR="003C4F3E" w:rsidRPr="00797A85">
        <w:rPr>
          <w:rFonts w:ascii="Arial" w:hAnsi="Arial" w:cs="Arial"/>
          <w:sz w:val="24"/>
          <w:szCs w:val="24"/>
        </w:rPr>
        <w:t xml:space="preserve"> </w:t>
      </w:r>
      <w:r w:rsidR="00875F60" w:rsidRPr="00797A85">
        <w:rPr>
          <w:rFonts w:ascii="Arial" w:hAnsi="Arial" w:cs="Arial"/>
          <w:sz w:val="24"/>
          <w:szCs w:val="24"/>
        </w:rPr>
        <w:t>mettendo a disposizione dell’</w:t>
      </w:r>
      <w:r w:rsidR="003C4F3E" w:rsidRPr="00797A85">
        <w:rPr>
          <w:rFonts w:ascii="Arial" w:hAnsi="Arial" w:cs="Arial"/>
          <w:sz w:val="24"/>
          <w:szCs w:val="24"/>
        </w:rPr>
        <w:t xml:space="preserve">Ente l’apposito riassunto scalare. L’Ente emette </w:t>
      </w:r>
      <w:r w:rsidR="008D2874" w:rsidRPr="00797A85">
        <w:rPr>
          <w:rFonts w:ascii="Arial" w:hAnsi="Arial" w:cs="Arial"/>
          <w:sz w:val="24"/>
          <w:szCs w:val="24"/>
        </w:rPr>
        <w:t xml:space="preserve">al più presto </w:t>
      </w:r>
      <w:r w:rsidR="00AC3A6F" w:rsidRPr="00797A85">
        <w:rPr>
          <w:rFonts w:ascii="Arial" w:hAnsi="Arial" w:cs="Arial"/>
          <w:sz w:val="24"/>
          <w:szCs w:val="24"/>
        </w:rPr>
        <w:t>le relative R</w:t>
      </w:r>
      <w:r w:rsidR="00E864F4" w:rsidRPr="00797A85">
        <w:rPr>
          <w:rFonts w:ascii="Arial" w:hAnsi="Arial" w:cs="Arial"/>
          <w:sz w:val="24"/>
          <w:szCs w:val="24"/>
        </w:rPr>
        <w:t>eversali</w:t>
      </w:r>
      <w:r w:rsidR="003C4F3E" w:rsidRPr="00797A85">
        <w:rPr>
          <w:rFonts w:ascii="Arial" w:hAnsi="Arial" w:cs="Arial"/>
          <w:sz w:val="24"/>
          <w:szCs w:val="24"/>
        </w:rPr>
        <w:t>.</w:t>
      </w:r>
      <w:r w:rsidR="00E864F4" w:rsidRPr="00797A85">
        <w:rPr>
          <w:rFonts w:ascii="Arial" w:hAnsi="Arial" w:cs="Arial"/>
          <w:sz w:val="24"/>
          <w:szCs w:val="24"/>
        </w:rPr>
        <w:t xml:space="preserve"> </w:t>
      </w:r>
      <w:r w:rsidR="000419DF" w:rsidRPr="00797A85">
        <w:rPr>
          <w:rFonts w:ascii="Arial" w:hAnsi="Arial" w:cs="Arial"/>
          <w:sz w:val="24"/>
          <w:szCs w:val="24"/>
        </w:rPr>
        <w:t xml:space="preserve">Nei periodi in cui il </w:t>
      </w:r>
      <w:r w:rsidR="00486367" w:rsidRPr="00797A85">
        <w:rPr>
          <w:rFonts w:ascii="Arial" w:hAnsi="Arial" w:cs="Arial"/>
          <w:sz w:val="24"/>
          <w:szCs w:val="24"/>
        </w:rPr>
        <w:t>parametro</w:t>
      </w:r>
      <w:r w:rsidR="000419DF" w:rsidRPr="00797A85">
        <w:rPr>
          <w:rFonts w:ascii="Arial" w:hAnsi="Arial" w:cs="Arial"/>
          <w:sz w:val="24"/>
          <w:szCs w:val="24"/>
        </w:rPr>
        <w:t xml:space="preserve"> dovesse assumere valori negativi, verrà valorizzato “0”.</w:t>
      </w:r>
    </w:p>
    <w:p w14:paraId="6924CB9A" w14:textId="77777777" w:rsidR="00E864F4" w:rsidRPr="00797A85" w:rsidRDefault="00E864F4" w:rsidP="00E864F4">
      <w:pPr>
        <w:pStyle w:val="Testonotaapidipagina"/>
        <w:rPr>
          <w:rFonts w:ascii="Arial" w:hAnsi="Arial" w:cs="Arial"/>
          <w:sz w:val="24"/>
          <w:szCs w:val="24"/>
        </w:rPr>
      </w:pPr>
    </w:p>
    <w:p w14:paraId="43A3BADF" w14:textId="77777777" w:rsidR="00235C7F" w:rsidRPr="00797A85" w:rsidRDefault="00235C7F" w:rsidP="003C4F3E">
      <w:pPr>
        <w:rPr>
          <w:rFonts w:ascii="Arial" w:hAnsi="Arial" w:cs="Arial"/>
          <w:b/>
          <w:strike/>
          <w:sz w:val="24"/>
          <w:szCs w:val="24"/>
          <w:u w:val="single"/>
        </w:rPr>
      </w:pPr>
    </w:p>
    <w:p w14:paraId="7B44D460" w14:textId="367AA598"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1</w:t>
      </w:r>
      <w:r w:rsidR="00205D02">
        <w:rPr>
          <w:rFonts w:ascii="Arial" w:hAnsi="Arial" w:cs="Arial"/>
          <w:sz w:val="24"/>
          <w:szCs w:val="24"/>
          <w:u w:val="single"/>
        </w:rPr>
        <w:t>9</w:t>
      </w:r>
    </w:p>
    <w:p w14:paraId="1A945F23"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Resa del conto finanziario</w:t>
      </w:r>
    </w:p>
    <w:p w14:paraId="491289B9" w14:textId="77777777" w:rsidR="003C4F3E" w:rsidRPr="00797A85" w:rsidRDefault="003C4F3E" w:rsidP="003C4F3E">
      <w:pPr>
        <w:rPr>
          <w:rFonts w:ascii="Arial" w:hAnsi="Arial" w:cs="Arial"/>
          <w:sz w:val="24"/>
          <w:szCs w:val="24"/>
        </w:rPr>
      </w:pPr>
    </w:p>
    <w:p w14:paraId="673A4709"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Il Tesoriere, </w:t>
      </w:r>
      <w:r w:rsidR="00AE63B1" w:rsidRPr="00797A85">
        <w:rPr>
          <w:rFonts w:ascii="Arial" w:hAnsi="Arial" w:cs="Arial"/>
          <w:sz w:val="24"/>
          <w:szCs w:val="24"/>
        </w:rPr>
        <w:t>entro i</w:t>
      </w:r>
      <w:r w:rsidR="008D2874" w:rsidRPr="00797A85">
        <w:rPr>
          <w:rFonts w:ascii="Arial" w:hAnsi="Arial" w:cs="Arial"/>
          <w:sz w:val="24"/>
          <w:szCs w:val="24"/>
        </w:rPr>
        <w:t xml:space="preserve"> termini di legge</w:t>
      </w:r>
      <w:r w:rsidR="000A2EBE" w:rsidRPr="00797A85">
        <w:rPr>
          <w:rFonts w:ascii="Arial" w:hAnsi="Arial" w:cs="Arial"/>
          <w:sz w:val="24"/>
          <w:szCs w:val="24"/>
        </w:rPr>
        <w:t xml:space="preserve"> </w:t>
      </w:r>
      <w:r w:rsidR="002A6CF2" w:rsidRPr="00797A85">
        <w:rPr>
          <w:rFonts w:ascii="Arial" w:hAnsi="Arial" w:cs="Arial"/>
          <w:sz w:val="24"/>
          <w:szCs w:val="24"/>
        </w:rPr>
        <w:t>di cui a</w:t>
      </w:r>
      <w:r w:rsidR="000A2EBE" w:rsidRPr="00797A85">
        <w:rPr>
          <w:rFonts w:ascii="Arial" w:hAnsi="Arial" w:cs="Arial"/>
          <w:sz w:val="24"/>
          <w:szCs w:val="24"/>
        </w:rPr>
        <w:t>l</w:t>
      </w:r>
      <w:r w:rsidR="002F1770" w:rsidRPr="00797A85">
        <w:rPr>
          <w:rFonts w:ascii="Arial" w:hAnsi="Arial" w:cs="Arial"/>
          <w:sz w:val="24"/>
          <w:szCs w:val="24"/>
        </w:rPr>
        <w:t>l’art. 226 del</w:t>
      </w:r>
      <w:r w:rsidR="000A2EBE" w:rsidRPr="00797A85">
        <w:rPr>
          <w:rFonts w:ascii="Arial" w:hAnsi="Arial" w:cs="Arial"/>
          <w:sz w:val="24"/>
          <w:szCs w:val="24"/>
        </w:rPr>
        <w:t xml:space="preserve"> </w:t>
      </w:r>
      <w:r w:rsidR="00AC3A6F" w:rsidRPr="00797A85">
        <w:rPr>
          <w:rFonts w:ascii="Arial" w:hAnsi="Arial" w:cs="Arial"/>
          <w:sz w:val="24"/>
          <w:szCs w:val="24"/>
        </w:rPr>
        <w:t>TUEL</w:t>
      </w:r>
      <w:r w:rsidRPr="00797A85">
        <w:rPr>
          <w:rFonts w:ascii="Arial" w:hAnsi="Arial" w:cs="Arial"/>
          <w:sz w:val="24"/>
          <w:szCs w:val="24"/>
        </w:rPr>
        <w:t>, rende all'Ente</w:t>
      </w:r>
      <w:r w:rsidR="00AE63B1" w:rsidRPr="00797A85">
        <w:rPr>
          <w:rFonts w:ascii="Arial" w:hAnsi="Arial" w:cs="Arial"/>
          <w:sz w:val="24"/>
          <w:szCs w:val="24"/>
        </w:rPr>
        <w:t xml:space="preserve"> il “conto del tesoriere”</w:t>
      </w:r>
      <w:r w:rsidRPr="00797A85">
        <w:rPr>
          <w:rFonts w:ascii="Arial" w:hAnsi="Arial" w:cs="Arial"/>
          <w:sz w:val="24"/>
          <w:szCs w:val="24"/>
        </w:rPr>
        <w:t xml:space="preserve">, </w:t>
      </w:r>
      <w:r w:rsidR="00AE63B1" w:rsidRPr="00797A85">
        <w:rPr>
          <w:rFonts w:ascii="Arial" w:hAnsi="Arial" w:cs="Arial"/>
          <w:sz w:val="24"/>
          <w:szCs w:val="24"/>
        </w:rPr>
        <w:t xml:space="preserve">redatto </w:t>
      </w:r>
      <w:r w:rsidR="008D2874" w:rsidRPr="00797A85">
        <w:rPr>
          <w:rFonts w:ascii="Arial" w:hAnsi="Arial" w:cs="Arial"/>
          <w:sz w:val="24"/>
          <w:szCs w:val="24"/>
        </w:rPr>
        <w:t xml:space="preserve">su modello conforme a quello approvato con il </w:t>
      </w:r>
      <w:r w:rsidR="008B6277" w:rsidRPr="00797A85">
        <w:rPr>
          <w:rFonts w:ascii="Arial" w:hAnsi="Arial" w:cs="Arial"/>
          <w:sz w:val="24"/>
          <w:szCs w:val="24"/>
        </w:rPr>
        <w:t>D.lgs.</w:t>
      </w:r>
      <w:r w:rsidR="008D2874" w:rsidRPr="00797A85">
        <w:rPr>
          <w:rFonts w:ascii="Arial" w:hAnsi="Arial" w:cs="Arial"/>
          <w:sz w:val="24"/>
          <w:szCs w:val="24"/>
        </w:rPr>
        <w:t xml:space="preserve"> n. 118/2011</w:t>
      </w:r>
      <w:r w:rsidR="0023432B" w:rsidRPr="00797A85">
        <w:rPr>
          <w:rFonts w:ascii="Arial" w:hAnsi="Arial" w:cs="Arial"/>
          <w:sz w:val="24"/>
          <w:szCs w:val="24"/>
        </w:rPr>
        <w:t>,</w:t>
      </w:r>
      <w:r w:rsidR="008D2874" w:rsidRPr="00797A85">
        <w:rPr>
          <w:rFonts w:ascii="Arial" w:hAnsi="Arial" w:cs="Arial"/>
          <w:sz w:val="24"/>
          <w:szCs w:val="24"/>
        </w:rPr>
        <w:t xml:space="preserve"> corredato</w:t>
      </w:r>
      <w:r w:rsidR="002A6CF2" w:rsidRPr="00797A85">
        <w:rPr>
          <w:rFonts w:ascii="Arial" w:hAnsi="Arial" w:cs="Arial"/>
          <w:sz w:val="24"/>
          <w:szCs w:val="24"/>
        </w:rPr>
        <w:t>,</w:t>
      </w:r>
      <w:r w:rsidR="00CA5A82" w:rsidRPr="00797A85">
        <w:rPr>
          <w:rFonts w:ascii="Arial" w:hAnsi="Arial" w:cs="Arial"/>
          <w:sz w:val="24"/>
          <w:szCs w:val="24"/>
        </w:rPr>
        <w:t xml:space="preserve"> solo per l’eventuale fase preventiva all’adozione dell’</w:t>
      </w:r>
      <w:r w:rsidR="00B77AD0" w:rsidRPr="00797A85">
        <w:rPr>
          <w:rFonts w:ascii="Arial" w:hAnsi="Arial" w:cs="Arial"/>
          <w:sz w:val="24"/>
          <w:szCs w:val="24"/>
        </w:rPr>
        <w:t>OPI</w:t>
      </w:r>
      <w:r w:rsidR="002A6CF2" w:rsidRPr="00797A85">
        <w:rPr>
          <w:rFonts w:ascii="Arial" w:hAnsi="Arial" w:cs="Arial"/>
          <w:sz w:val="24"/>
          <w:szCs w:val="24"/>
        </w:rPr>
        <w:t>,</w:t>
      </w:r>
      <w:r w:rsidR="008D2874" w:rsidRPr="00797A85">
        <w:rPr>
          <w:rFonts w:ascii="Arial" w:hAnsi="Arial" w:cs="Arial"/>
          <w:sz w:val="24"/>
          <w:szCs w:val="24"/>
        </w:rPr>
        <w:t xml:space="preserve"> da</w:t>
      </w:r>
      <w:r w:rsidR="00CC60A3" w:rsidRPr="00797A85">
        <w:rPr>
          <w:rFonts w:ascii="Arial" w:hAnsi="Arial" w:cs="Arial"/>
          <w:sz w:val="24"/>
          <w:szCs w:val="24"/>
        </w:rPr>
        <w:t>lle Reversali e dai Mandati</w:t>
      </w:r>
      <w:r w:rsidR="007C1008" w:rsidRPr="00797A85">
        <w:rPr>
          <w:rFonts w:ascii="Arial" w:hAnsi="Arial" w:cs="Arial"/>
          <w:sz w:val="24"/>
          <w:szCs w:val="24"/>
        </w:rPr>
        <w:t>.</w:t>
      </w:r>
      <w:r w:rsidR="000634CB" w:rsidRPr="00797A85">
        <w:rPr>
          <w:rFonts w:ascii="Arial" w:hAnsi="Arial" w:cs="Arial"/>
          <w:snapToGrid w:val="0"/>
          <w:sz w:val="24"/>
          <w:szCs w:val="24"/>
        </w:rPr>
        <w:t xml:space="preserve"> La conseg</w:t>
      </w:r>
      <w:r w:rsidR="00CC60A3" w:rsidRPr="00797A85">
        <w:rPr>
          <w:rFonts w:ascii="Arial" w:hAnsi="Arial" w:cs="Arial"/>
          <w:snapToGrid w:val="0"/>
          <w:sz w:val="24"/>
          <w:szCs w:val="24"/>
        </w:rPr>
        <w:t>na di detta documentazione deve</w:t>
      </w:r>
      <w:r w:rsidR="000634CB" w:rsidRPr="00797A85">
        <w:rPr>
          <w:rFonts w:ascii="Arial" w:hAnsi="Arial" w:cs="Arial"/>
          <w:snapToGrid w:val="0"/>
          <w:sz w:val="24"/>
          <w:szCs w:val="24"/>
        </w:rPr>
        <w:t xml:space="preserve"> essere accompagnata da apposita lettera di trasmissione in duplice copia, una delle quali, datata e</w:t>
      </w:r>
      <w:r w:rsidR="002A6CF2" w:rsidRPr="00797A85">
        <w:rPr>
          <w:rFonts w:ascii="Arial" w:hAnsi="Arial" w:cs="Arial"/>
          <w:snapToGrid w:val="0"/>
          <w:sz w:val="24"/>
          <w:szCs w:val="24"/>
        </w:rPr>
        <w:t xml:space="preserve"> firmata, deve essere restituita</w:t>
      </w:r>
      <w:r w:rsidR="000634CB" w:rsidRPr="00797A85">
        <w:rPr>
          <w:rFonts w:ascii="Arial" w:hAnsi="Arial" w:cs="Arial"/>
          <w:snapToGrid w:val="0"/>
          <w:sz w:val="24"/>
          <w:szCs w:val="24"/>
        </w:rPr>
        <w:t xml:space="preserve"> dall’Ente al </w:t>
      </w:r>
      <w:r w:rsidR="00062078" w:rsidRPr="00797A85">
        <w:rPr>
          <w:rFonts w:ascii="Arial" w:hAnsi="Arial" w:cs="Arial"/>
          <w:snapToGrid w:val="0"/>
          <w:sz w:val="24"/>
          <w:szCs w:val="24"/>
        </w:rPr>
        <w:t>Tesoriere; in alternativa, la consegna può essere disposta in modalità elettronica.</w:t>
      </w:r>
    </w:p>
    <w:p w14:paraId="41C41363" w14:textId="77777777" w:rsidR="003C4F3E" w:rsidRPr="00797A85" w:rsidRDefault="003C4F3E" w:rsidP="003C4F3E">
      <w:pPr>
        <w:jc w:val="both"/>
        <w:rPr>
          <w:rFonts w:ascii="Arial" w:hAnsi="Arial" w:cs="Arial"/>
          <w:sz w:val="24"/>
          <w:szCs w:val="24"/>
          <w:highlight w:val="yellow"/>
        </w:rPr>
      </w:pPr>
    </w:p>
    <w:p w14:paraId="1A28A51E" w14:textId="77777777" w:rsidR="000634CB" w:rsidRPr="00797A85" w:rsidRDefault="003C4F3E" w:rsidP="000634CB">
      <w:pPr>
        <w:widowControl w:val="0"/>
        <w:tabs>
          <w:tab w:val="left" w:pos="198"/>
        </w:tabs>
        <w:jc w:val="both"/>
        <w:rPr>
          <w:rFonts w:ascii="Arial" w:hAnsi="Arial" w:cs="Arial"/>
          <w:sz w:val="24"/>
          <w:szCs w:val="24"/>
        </w:rPr>
      </w:pPr>
      <w:r w:rsidRPr="00797A85">
        <w:rPr>
          <w:rFonts w:ascii="Arial" w:hAnsi="Arial" w:cs="Arial"/>
          <w:sz w:val="24"/>
          <w:szCs w:val="24"/>
        </w:rPr>
        <w:t>2. L’Ente,</w:t>
      </w:r>
      <w:r w:rsidR="002F1770" w:rsidRPr="00797A85">
        <w:rPr>
          <w:rFonts w:ascii="Arial" w:hAnsi="Arial" w:cs="Arial"/>
          <w:sz w:val="24"/>
          <w:szCs w:val="24"/>
        </w:rPr>
        <w:t xml:space="preserve"> entro i termini previsti dalla legge,</w:t>
      </w:r>
      <w:r w:rsidRPr="00797A85">
        <w:rPr>
          <w:rFonts w:ascii="Arial" w:hAnsi="Arial" w:cs="Arial"/>
          <w:sz w:val="24"/>
          <w:szCs w:val="24"/>
        </w:rPr>
        <w:t xml:space="preserve"> </w:t>
      </w:r>
      <w:r w:rsidR="00AC3A6F" w:rsidRPr="00797A85">
        <w:rPr>
          <w:rFonts w:ascii="Arial" w:hAnsi="Arial" w:cs="Arial"/>
          <w:sz w:val="24"/>
          <w:szCs w:val="24"/>
        </w:rPr>
        <w:t>invia il conto del T</w:t>
      </w:r>
      <w:r w:rsidRPr="00797A85">
        <w:rPr>
          <w:rFonts w:ascii="Arial" w:hAnsi="Arial" w:cs="Arial"/>
          <w:sz w:val="24"/>
          <w:szCs w:val="24"/>
        </w:rPr>
        <w:t>esoriere alla competente Sezione giurisdizionale della Cor</w:t>
      </w:r>
      <w:r w:rsidR="00AC3A6F" w:rsidRPr="00797A85">
        <w:rPr>
          <w:rFonts w:ascii="Arial" w:hAnsi="Arial" w:cs="Arial"/>
          <w:sz w:val="24"/>
          <w:szCs w:val="24"/>
        </w:rPr>
        <w:t>te dei C</w:t>
      </w:r>
      <w:r w:rsidRPr="00797A85">
        <w:rPr>
          <w:rFonts w:ascii="Arial" w:hAnsi="Arial" w:cs="Arial"/>
          <w:sz w:val="24"/>
          <w:szCs w:val="24"/>
        </w:rPr>
        <w:t>onti</w:t>
      </w:r>
      <w:r w:rsidR="008D2874" w:rsidRPr="00797A85">
        <w:rPr>
          <w:rFonts w:ascii="Arial" w:hAnsi="Arial" w:cs="Arial"/>
          <w:sz w:val="24"/>
          <w:szCs w:val="24"/>
        </w:rPr>
        <w:t xml:space="preserve"> </w:t>
      </w:r>
    </w:p>
    <w:p w14:paraId="245335CF" w14:textId="77777777" w:rsidR="00235C7F" w:rsidRDefault="00235C7F" w:rsidP="003C4F3E">
      <w:pPr>
        <w:rPr>
          <w:rFonts w:ascii="Arial" w:hAnsi="Arial" w:cs="Arial"/>
          <w:sz w:val="24"/>
          <w:szCs w:val="24"/>
        </w:rPr>
      </w:pPr>
    </w:p>
    <w:p w14:paraId="27440BBC" w14:textId="77777777" w:rsidR="00797A85" w:rsidRPr="00797A85" w:rsidRDefault="00797A85" w:rsidP="003C4F3E">
      <w:pPr>
        <w:rPr>
          <w:rFonts w:ascii="Arial" w:hAnsi="Arial" w:cs="Arial"/>
          <w:sz w:val="24"/>
          <w:szCs w:val="24"/>
        </w:rPr>
      </w:pPr>
    </w:p>
    <w:p w14:paraId="7882F459" w14:textId="3C6F97A5"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 xml:space="preserve">Art. </w:t>
      </w:r>
      <w:r w:rsidR="00205D02">
        <w:rPr>
          <w:rFonts w:ascii="Arial" w:hAnsi="Arial" w:cs="Arial"/>
          <w:sz w:val="24"/>
          <w:szCs w:val="24"/>
          <w:u w:val="single"/>
        </w:rPr>
        <w:t>20</w:t>
      </w:r>
    </w:p>
    <w:p w14:paraId="52E4FE5B"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Amministrazione titoli e valori in deposito</w:t>
      </w:r>
      <w:r w:rsidR="004A76F7" w:rsidRPr="00797A85">
        <w:rPr>
          <w:rFonts w:ascii="Arial" w:hAnsi="Arial" w:cs="Arial"/>
          <w:sz w:val="24"/>
          <w:szCs w:val="24"/>
          <w:u w:val="single"/>
        </w:rPr>
        <w:t xml:space="preserve"> – Gestione della liquidità</w:t>
      </w:r>
    </w:p>
    <w:p w14:paraId="35FEC4FF" w14:textId="77777777" w:rsidR="003C4F3E" w:rsidRPr="00797A85" w:rsidRDefault="003C4F3E" w:rsidP="003C4F3E">
      <w:pPr>
        <w:rPr>
          <w:rFonts w:ascii="Arial" w:hAnsi="Arial" w:cs="Arial"/>
          <w:sz w:val="24"/>
          <w:szCs w:val="24"/>
          <w:u w:val="single"/>
        </w:rPr>
      </w:pPr>
    </w:p>
    <w:p w14:paraId="09D83F9C"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Il Tesoriere assume in custodia ed amministrazione, alle condizioni </w:t>
      </w:r>
      <w:r w:rsidR="001A2195" w:rsidRPr="00797A85">
        <w:rPr>
          <w:rFonts w:ascii="Arial" w:hAnsi="Arial" w:cs="Arial"/>
          <w:sz w:val="24"/>
          <w:szCs w:val="24"/>
        </w:rPr>
        <w:t xml:space="preserve">indicate </w:t>
      </w:r>
      <w:r w:rsidR="00BF617D" w:rsidRPr="00797A85">
        <w:rPr>
          <w:rFonts w:ascii="Arial" w:hAnsi="Arial" w:cs="Arial"/>
          <w:sz w:val="24"/>
          <w:szCs w:val="24"/>
        </w:rPr>
        <w:t>in offerta</w:t>
      </w:r>
      <w:r w:rsidRPr="00797A85">
        <w:rPr>
          <w:rFonts w:ascii="Arial" w:hAnsi="Arial" w:cs="Arial"/>
          <w:sz w:val="24"/>
          <w:szCs w:val="24"/>
        </w:rPr>
        <w:t>, i titoli ed i valori di proprietà dell'Ente.</w:t>
      </w:r>
    </w:p>
    <w:p w14:paraId="480CF666" w14:textId="77777777" w:rsidR="003C4F3E" w:rsidRPr="00797A85" w:rsidRDefault="003C4F3E" w:rsidP="003C4F3E">
      <w:pPr>
        <w:jc w:val="both"/>
        <w:rPr>
          <w:rFonts w:ascii="Arial" w:hAnsi="Arial" w:cs="Arial"/>
          <w:sz w:val="24"/>
          <w:szCs w:val="24"/>
        </w:rPr>
      </w:pPr>
    </w:p>
    <w:p w14:paraId="34557FC5"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2. Il Tesoriere custodisce ed amministra, altresì, i titoli ed i valori depositati da terzi per cauzione a favore dell'Ente.</w:t>
      </w:r>
    </w:p>
    <w:p w14:paraId="4F1384CD" w14:textId="77777777" w:rsidR="003C4F3E" w:rsidRPr="00797A85" w:rsidRDefault="003C4F3E" w:rsidP="003C4F3E">
      <w:pPr>
        <w:jc w:val="both"/>
        <w:rPr>
          <w:rFonts w:ascii="Arial" w:hAnsi="Arial" w:cs="Arial"/>
          <w:sz w:val="24"/>
          <w:szCs w:val="24"/>
        </w:rPr>
      </w:pPr>
    </w:p>
    <w:p w14:paraId="3ADA9D51"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3. Per i prelievi e le restituzioni dei titoli si seguono le procedure indicate nel regolamento di contabilità dell'Ente</w:t>
      </w:r>
      <w:r w:rsidR="00C40648" w:rsidRPr="00797A85">
        <w:rPr>
          <w:rFonts w:ascii="Arial" w:hAnsi="Arial" w:cs="Arial"/>
          <w:sz w:val="24"/>
          <w:szCs w:val="24"/>
        </w:rPr>
        <w:t xml:space="preserve"> o in altra normativa</w:t>
      </w:r>
      <w:r w:rsidRPr="00797A85">
        <w:rPr>
          <w:rFonts w:ascii="Arial" w:hAnsi="Arial" w:cs="Arial"/>
          <w:sz w:val="24"/>
          <w:szCs w:val="24"/>
        </w:rPr>
        <w:t>.</w:t>
      </w:r>
    </w:p>
    <w:p w14:paraId="6FD1F507" w14:textId="77777777" w:rsidR="00622EF9" w:rsidRPr="00797A85" w:rsidRDefault="00622EF9" w:rsidP="003C4F3E">
      <w:pPr>
        <w:jc w:val="both"/>
        <w:rPr>
          <w:rFonts w:ascii="Arial" w:hAnsi="Arial" w:cs="Arial"/>
          <w:sz w:val="24"/>
          <w:szCs w:val="24"/>
        </w:rPr>
      </w:pPr>
    </w:p>
    <w:p w14:paraId="64B20E1E" w14:textId="77777777" w:rsidR="00622EF9" w:rsidRPr="00797A85" w:rsidRDefault="00622EF9" w:rsidP="003C4F3E">
      <w:pPr>
        <w:jc w:val="both"/>
        <w:rPr>
          <w:rFonts w:ascii="Arial" w:hAnsi="Arial" w:cs="Arial"/>
          <w:sz w:val="24"/>
          <w:szCs w:val="24"/>
        </w:rPr>
      </w:pPr>
      <w:r w:rsidRPr="00797A85">
        <w:rPr>
          <w:rFonts w:ascii="Arial" w:hAnsi="Arial" w:cs="Arial"/>
          <w:sz w:val="24"/>
          <w:szCs w:val="24"/>
        </w:rPr>
        <w:t>4. Il Tesoriere, su richiesta dell’Ente, propone forme di miglioramento della redditività e/o investimenti che</w:t>
      </w:r>
      <w:r w:rsidR="005E0E3F" w:rsidRPr="00797A85">
        <w:rPr>
          <w:rFonts w:ascii="Arial" w:hAnsi="Arial" w:cs="Arial"/>
          <w:sz w:val="24"/>
          <w:szCs w:val="24"/>
        </w:rPr>
        <w:t xml:space="preserve"> </w:t>
      </w:r>
      <w:r w:rsidRPr="00797A85">
        <w:rPr>
          <w:rFonts w:ascii="Arial" w:hAnsi="Arial" w:cs="Arial"/>
          <w:sz w:val="24"/>
          <w:szCs w:val="24"/>
        </w:rPr>
        <w:t xml:space="preserve">ottimizzino la gestione delle liquidità non sottoposte al regime di tesoreria </w:t>
      </w:r>
      <w:r w:rsidRPr="00797A85">
        <w:rPr>
          <w:rFonts w:ascii="Arial" w:hAnsi="Arial" w:cs="Arial"/>
          <w:sz w:val="24"/>
          <w:szCs w:val="24"/>
        </w:rPr>
        <w:lastRenderedPageBreak/>
        <w:t>unica</w:t>
      </w:r>
      <w:r w:rsidR="005E0E3F" w:rsidRPr="00797A85">
        <w:rPr>
          <w:rFonts w:ascii="Arial" w:hAnsi="Arial" w:cs="Arial"/>
          <w:sz w:val="24"/>
          <w:szCs w:val="24"/>
        </w:rPr>
        <w:t xml:space="preserve">, che garantiscano all’occorrenza la possibilità di disinvestimento e che, pur considerati gli oneri di estinzione anticipata, assicurino </w:t>
      </w:r>
      <w:r w:rsidRPr="00797A85">
        <w:rPr>
          <w:rFonts w:ascii="Arial" w:hAnsi="Arial" w:cs="Arial"/>
          <w:sz w:val="24"/>
          <w:szCs w:val="24"/>
        </w:rPr>
        <w:t>le migliori condizioni di mercato</w:t>
      </w:r>
      <w:r w:rsidR="005E0E3F" w:rsidRPr="00797A85">
        <w:rPr>
          <w:rFonts w:ascii="Arial" w:hAnsi="Arial" w:cs="Arial"/>
          <w:sz w:val="24"/>
          <w:szCs w:val="24"/>
        </w:rPr>
        <w:t>.</w:t>
      </w:r>
    </w:p>
    <w:p w14:paraId="1DD4896A" w14:textId="77777777" w:rsidR="00622EF9" w:rsidRPr="00797A85" w:rsidRDefault="00622EF9" w:rsidP="003C4F3E">
      <w:pPr>
        <w:jc w:val="both"/>
        <w:rPr>
          <w:rFonts w:ascii="Arial" w:hAnsi="Arial" w:cs="Arial"/>
          <w:sz w:val="24"/>
          <w:szCs w:val="24"/>
        </w:rPr>
      </w:pPr>
      <w:r w:rsidRPr="00797A85">
        <w:rPr>
          <w:rFonts w:ascii="Arial" w:hAnsi="Arial" w:cs="Arial"/>
          <w:sz w:val="24"/>
          <w:szCs w:val="24"/>
        </w:rPr>
        <w:t>La durata dei vincoli o degli investimenti deve</w:t>
      </w:r>
      <w:r w:rsidR="002A645F" w:rsidRPr="00797A85">
        <w:rPr>
          <w:rFonts w:ascii="Arial" w:hAnsi="Arial" w:cs="Arial"/>
          <w:sz w:val="24"/>
          <w:szCs w:val="24"/>
        </w:rPr>
        <w:t>,</w:t>
      </w:r>
      <w:r w:rsidRPr="00797A85">
        <w:rPr>
          <w:rFonts w:ascii="Arial" w:hAnsi="Arial" w:cs="Arial"/>
          <w:sz w:val="24"/>
          <w:szCs w:val="24"/>
        </w:rPr>
        <w:t xml:space="preserve"> comunque</w:t>
      </w:r>
      <w:r w:rsidR="002A645F" w:rsidRPr="00797A85">
        <w:rPr>
          <w:rFonts w:ascii="Arial" w:hAnsi="Arial" w:cs="Arial"/>
          <w:sz w:val="24"/>
          <w:szCs w:val="24"/>
        </w:rPr>
        <w:t>,</w:t>
      </w:r>
      <w:r w:rsidRPr="00797A85">
        <w:rPr>
          <w:rFonts w:ascii="Arial" w:hAnsi="Arial" w:cs="Arial"/>
          <w:sz w:val="24"/>
          <w:szCs w:val="24"/>
        </w:rPr>
        <w:t xml:space="preserve"> essere compresa nel periodo di vigenza della presente convenzione.</w:t>
      </w:r>
    </w:p>
    <w:p w14:paraId="7DA86C4A" w14:textId="77777777" w:rsidR="003C4F3E" w:rsidRPr="00797A85" w:rsidRDefault="003C4F3E" w:rsidP="003C4F3E">
      <w:pPr>
        <w:rPr>
          <w:rFonts w:ascii="Arial" w:hAnsi="Arial" w:cs="Arial"/>
          <w:sz w:val="24"/>
          <w:szCs w:val="24"/>
        </w:rPr>
      </w:pPr>
    </w:p>
    <w:p w14:paraId="414F4958" w14:textId="77777777" w:rsidR="00235C7F" w:rsidRPr="00797A85" w:rsidRDefault="00235C7F" w:rsidP="003C4F3E">
      <w:pPr>
        <w:rPr>
          <w:rFonts w:ascii="Arial" w:hAnsi="Arial" w:cs="Arial"/>
          <w:sz w:val="24"/>
          <w:szCs w:val="24"/>
        </w:rPr>
      </w:pPr>
    </w:p>
    <w:p w14:paraId="19BD958E" w14:textId="0A9941E2"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1</w:t>
      </w:r>
    </w:p>
    <w:p w14:paraId="191F213C"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Corrispettivo e spese di gestione</w:t>
      </w:r>
    </w:p>
    <w:p w14:paraId="5A4ABA8F" w14:textId="77777777" w:rsidR="00A9339A" w:rsidRPr="00797A85" w:rsidRDefault="00A9339A" w:rsidP="003C4F3E">
      <w:pPr>
        <w:jc w:val="center"/>
        <w:rPr>
          <w:rFonts w:ascii="Arial" w:hAnsi="Arial" w:cs="Arial"/>
          <w:sz w:val="24"/>
          <w:szCs w:val="24"/>
          <w:u w:val="single"/>
        </w:rPr>
      </w:pPr>
    </w:p>
    <w:p w14:paraId="7FE3EFE3" w14:textId="77777777" w:rsidR="00D9610C" w:rsidRPr="00797A85" w:rsidRDefault="003C4F3E" w:rsidP="00CB1A6C">
      <w:pPr>
        <w:autoSpaceDE w:val="0"/>
        <w:autoSpaceDN w:val="0"/>
        <w:adjustRightInd w:val="0"/>
        <w:jc w:val="both"/>
        <w:rPr>
          <w:rFonts w:ascii="Arial" w:hAnsi="Arial" w:cs="Arial"/>
          <w:sz w:val="24"/>
          <w:szCs w:val="24"/>
        </w:rPr>
      </w:pPr>
      <w:r w:rsidRPr="00F050E5">
        <w:rPr>
          <w:rFonts w:ascii="Arial" w:hAnsi="Arial" w:cs="Arial"/>
          <w:sz w:val="24"/>
          <w:szCs w:val="24"/>
        </w:rPr>
        <w:t xml:space="preserve">1. Per il servizio di cui alla presente convenzione spetta al Tesoriere il </w:t>
      </w:r>
      <w:r w:rsidR="00A22984" w:rsidRPr="00F050E5">
        <w:rPr>
          <w:rFonts w:ascii="Arial" w:hAnsi="Arial" w:cs="Arial"/>
          <w:sz w:val="24"/>
          <w:szCs w:val="24"/>
        </w:rPr>
        <w:t xml:space="preserve">seguente </w:t>
      </w:r>
      <w:r w:rsidRPr="00F050E5">
        <w:rPr>
          <w:rFonts w:ascii="Arial" w:hAnsi="Arial" w:cs="Arial"/>
          <w:sz w:val="24"/>
          <w:szCs w:val="24"/>
        </w:rPr>
        <w:t>compenso</w:t>
      </w:r>
      <w:r w:rsidR="00CA5A82" w:rsidRPr="00F050E5">
        <w:rPr>
          <w:rFonts w:ascii="Arial" w:hAnsi="Arial" w:cs="Arial"/>
          <w:sz w:val="24"/>
          <w:szCs w:val="24"/>
        </w:rPr>
        <w:t xml:space="preserve"> annuo</w:t>
      </w:r>
      <w:r w:rsidR="00A22984" w:rsidRPr="00F050E5">
        <w:rPr>
          <w:rFonts w:ascii="Arial" w:hAnsi="Arial" w:cs="Arial"/>
          <w:sz w:val="24"/>
          <w:szCs w:val="24"/>
        </w:rPr>
        <w:t>:</w:t>
      </w:r>
      <w:r w:rsidR="00E254A8" w:rsidRPr="00F050E5">
        <w:rPr>
          <w:rFonts w:ascii="Arial" w:hAnsi="Arial" w:cs="Arial"/>
          <w:sz w:val="24"/>
          <w:szCs w:val="24"/>
        </w:rPr>
        <w:t xml:space="preserve"> </w:t>
      </w:r>
      <w:r w:rsidR="00151E46" w:rsidRPr="00F050E5">
        <w:rPr>
          <w:rFonts w:ascii="Arial" w:hAnsi="Arial" w:cs="Arial"/>
          <w:sz w:val="24"/>
          <w:szCs w:val="24"/>
        </w:rPr>
        <w:t xml:space="preserve">€ </w:t>
      </w:r>
      <w:r w:rsidR="00F050E5" w:rsidRPr="00F050E5">
        <w:rPr>
          <w:rFonts w:ascii="Arial" w:hAnsi="Arial" w:cs="Arial"/>
          <w:sz w:val="24"/>
          <w:szCs w:val="24"/>
        </w:rPr>
        <w:t>____________</w:t>
      </w:r>
      <w:r w:rsidR="00E254A8" w:rsidRPr="00F050E5">
        <w:rPr>
          <w:rFonts w:ascii="Arial" w:hAnsi="Arial" w:cs="Arial"/>
          <w:sz w:val="24"/>
          <w:szCs w:val="24"/>
        </w:rPr>
        <w:t xml:space="preserve">, </w:t>
      </w:r>
      <w:r w:rsidR="00D9610C" w:rsidRPr="00F050E5">
        <w:rPr>
          <w:rFonts w:ascii="Arial" w:hAnsi="Arial" w:cs="Arial"/>
          <w:sz w:val="24"/>
          <w:szCs w:val="24"/>
        </w:rPr>
        <w:t>oltre IVA di legge se dovuta.</w:t>
      </w:r>
    </w:p>
    <w:p w14:paraId="6676E5E7" w14:textId="77777777" w:rsidR="00CB1A6C" w:rsidRPr="00797A85" w:rsidRDefault="00CB1A6C" w:rsidP="00CB1A6C">
      <w:pPr>
        <w:autoSpaceDE w:val="0"/>
        <w:autoSpaceDN w:val="0"/>
        <w:adjustRightInd w:val="0"/>
        <w:jc w:val="both"/>
        <w:rPr>
          <w:rFonts w:ascii="Arial" w:hAnsi="Arial" w:cs="Arial"/>
          <w:sz w:val="24"/>
          <w:szCs w:val="24"/>
        </w:rPr>
      </w:pPr>
    </w:p>
    <w:p w14:paraId="7A5EB44B" w14:textId="77777777" w:rsidR="00D9610C" w:rsidRPr="00797A85" w:rsidRDefault="00D9610C" w:rsidP="00CB1A6C">
      <w:pPr>
        <w:autoSpaceDE w:val="0"/>
        <w:autoSpaceDN w:val="0"/>
        <w:adjustRightInd w:val="0"/>
        <w:jc w:val="both"/>
        <w:rPr>
          <w:rFonts w:ascii="Arial" w:hAnsi="Arial" w:cs="Arial"/>
          <w:sz w:val="24"/>
          <w:szCs w:val="24"/>
        </w:rPr>
      </w:pPr>
      <w:r w:rsidRPr="00797A85">
        <w:rPr>
          <w:rFonts w:ascii="Arial" w:hAnsi="Arial" w:cs="Arial"/>
          <w:sz w:val="24"/>
          <w:szCs w:val="24"/>
        </w:rPr>
        <w:t>2. Il Tesoriere ha altresì diritto al rimborso, da effettuarsi con periodicità trimestrale, delle spese vive effettivamente sostenute (postali, bolli, oneri fiscali) per conto dell'Ente. Il Tesoriere procede, pertanto, di iniziativa, alla contabilizzazione sul conto di tesoreria delle predette spese, trasmettendo all’Ente apposita nota-spese. L’Ente si impegna ad emettere con tempestività i relativi mandati a copertura.</w:t>
      </w:r>
    </w:p>
    <w:p w14:paraId="1E37983C" w14:textId="77777777" w:rsidR="00D50788" w:rsidRPr="00797A85" w:rsidRDefault="00D50788" w:rsidP="00CB1A6C">
      <w:pPr>
        <w:jc w:val="both"/>
        <w:rPr>
          <w:rFonts w:ascii="Arial" w:hAnsi="Arial" w:cs="Arial"/>
          <w:sz w:val="24"/>
          <w:szCs w:val="24"/>
        </w:rPr>
      </w:pPr>
    </w:p>
    <w:p w14:paraId="55D7FA5B"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3. Non saranno in ogni caso addebitate spese a carico dell’ente relativamente a:</w:t>
      </w:r>
    </w:p>
    <w:p w14:paraId="59AC569D"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degli stipendi dei dipendenti comunali, dei gettoni di presenza dei consiglieri comunali e delle indennità agli amministratori;</w:t>
      </w:r>
    </w:p>
    <w:p w14:paraId="4383B1E8"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amministrazioni pubbliche inserite nel conto economico consolidato di cui all’art. 1, comma 3 della L. n. 196/2009;</w:t>
      </w:r>
    </w:p>
    <w:p w14:paraId="2E4CE833"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istituzioni, consorzi e società di capitale partecipate dall’Ente;</w:t>
      </w:r>
    </w:p>
    <w:p w14:paraId="5774BAFA"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aziende di erogazione di servizi pubblici;</w:t>
      </w:r>
    </w:p>
    <w:p w14:paraId="3435E97B"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a favore di istituti bancari per il pagamento di rate di ammortamento mutui;</w:t>
      </w:r>
    </w:p>
    <w:p w14:paraId="134AD34D"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utenze;</w:t>
      </w:r>
    </w:p>
    <w:p w14:paraId="3898EC9E"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premi assicurativi e rimborsi franchigie;</w:t>
      </w:r>
    </w:p>
    <w:p w14:paraId="5DBA335A"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di imposte e tasse;</w:t>
      </w:r>
    </w:p>
    <w:p w14:paraId="4B50E840"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xml:space="preserve">- pagamenti di contributi economici a favore di privati, anche sotto forma di pagamento da parte dell’ente di utenze / servizi / canoni / </w:t>
      </w:r>
      <w:proofErr w:type="spellStart"/>
      <w:r w:rsidRPr="00797A85">
        <w:rPr>
          <w:rFonts w:ascii="Arial" w:hAnsi="Arial" w:cs="Arial"/>
          <w:sz w:val="24"/>
          <w:szCs w:val="24"/>
        </w:rPr>
        <w:t>etc</w:t>
      </w:r>
      <w:proofErr w:type="spellEnd"/>
      <w:r w:rsidRPr="00797A85">
        <w:rPr>
          <w:rFonts w:ascii="Arial" w:hAnsi="Arial" w:cs="Arial"/>
          <w:sz w:val="24"/>
          <w:szCs w:val="24"/>
        </w:rPr>
        <w:t>…;</w:t>
      </w:r>
    </w:p>
    <w:p w14:paraId="79EAAFF2"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rimborsi per pagamenti non dovuti;</w:t>
      </w:r>
    </w:p>
    <w:p w14:paraId="3B6CC8CE"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restituzione di depositi cauzionali;</w:t>
      </w:r>
    </w:p>
    <w:p w14:paraId="57606445" w14:textId="77777777" w:rsidR="00416CC5" w:rsidRPr="00797A85" w:rsidRDefault="00416CC5" w:rsidP="00CB1A6C">
      <w:pPr>
        <w:autoSpaceDE w:val="0"/>
        <w:autoSpaceDN w:val="0"/>
        <w:adjustRightInd w:val="0"/>
        <w:jc w:val="both"/>
        <w:rPr>
          <w:rFonts w:ascii="Arial" w:hAnsi="Arial" w:cs="Arial"/>
          <w:sz w:val="24"/>
          <w:szCs w:val="24"/>
        </w:rPr>
      </w:pPr>
      <w:r w:rsidRPr="00797A85">
        <w:rPr>
          <w:rFonts w:ascii="Arial" w:hAnsi="Arial" w:cs="Arial"/>
          <w:sz w:val="24"/>
          <w:szCs w:val="24"/>
        </w:rPr>
        <w:t>- pagamenti fino a euro 500,00,</w:t>
      </w:r>
    </w:p>
    <w:p w14:paraId="27F39850" w14:textId="77777777" w:rsidR="00CB1A6C" w:rsidRPr="00797A85" w:rsidRDefault="00CB1A6C" w:rsidP="00CB1A6C">
      <w:pPr>
        <w:autoSpaceDE w:val="0"/>
        <w:autoSpaceDN w:val="0"/>
        <w:adjustRightInd w:val="0"/>
        <w:jc w:val="both"/>
        <w:rPr>
          <w:rFonts w:ascii="Arial" w:hAnsi="Arial" w:cs="Arial"/>
          <w:sz w:val="24"/>
          <w:szCs w:val="24"/>
        </w:rPr>
      </w:pPr>
    </w:p>
    <w:p w14:paraId="47270875" w14:textId="77777777" w:rsidR="00E11B11" w:rsidRPr="00797A85" w:rsidRDefault="00CB1A6C" w:rsidP="00CB1A6C">
      <w:pPr>
        <w:autoSpaceDE w:val="0"/>
        <w:autoSpaceDN w:val="0"/>
        <w:adjustRightInd w:val="0"/>
        <w:jc w:val="both"/>
        <w:rPr>
          <w:rFonts w:ascii="Arial" w:hAnsi="Arial" w:cs="Arial"/>
          <w:sz w:val="24"/>
          <w:szCs w:val="24"/>
        </w:rPr>
      </w:pPr>
      <w:r w:rsidRPr="00797A85">
        <w:rPr>
          <w:rFonts w:ascii="Arial" w:hAnsi="Arial" w:cs="Arial"/>
          <w:sz w:val="24"/>
          <w:szCs w:val="24"/>
        </w:rPr>
        <w:t>4</w:t>
      </w:r>
      <w:r w:rsidR="00E11B11" w:rsidRPr="00797A85">
        <w:rPr>
          <w:rFonts w:ascii="Arial" w:hAnsi="Arial" w:cs="Arial"/>
          <w:sz w:val="24"/>
          <w:szCs w:val="24"/>
        </w:rPr>
        <w:t>. A fronte di ciascuna Operazione di Pagamento, l’Ente corrisponde al Tesoriere le seguenti commissioni:</w:t>
      </w:r>
    </w:p>
    <w:p w14:paraId="3F7C50B6" w14:textId="77777777"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 bonifici SEPA disposti su conti correnti intrattenuti presso soggetti diversi dal Tesoriere, esclusi gli stipendi</w:t>
      </w:r>
    </w:p>
    <w:p w14:paraId="1F3138A6" w14:textId="77777777"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e le altre fattispecie diversamente regolate dalla presente convenzione e dalla legge: …………</w:t>
      </w:r>
    </w:p>
    <w:p w14:paraId="3E570CAD" w14:textId="77777777" w:rsidR="00E11B11" w:rsidRPr="00797A85" w:rsidRDefault="00E11B11" w:rsidP="00CB1A6C">
      <w:pPr>
        <w:autoSpaceDE w:val="0"/>
        <w:autoSpaceDN w:val="0"/>
        <w:adjustRightInd w:val="0"/>
        <w:jc w:val="both"/>
        <w:rPr>
          <w:rFonts w:ascii="Arial" w:hAnsi="Arial" w:cs="Arial"/>
          <w:sz w:val="24"/>
          <w:szCs w:val="24"/>
        </w:rPr>
      </w:pPr>
      <w:r w:rsidRPr="00797A85">
        <w:rPr>
          <w:rFonts w:ascii="Arial" w:hAnsi="Arial" w:cs="Arial"/>
          <w:sz w:val="24"/>
          <w:szCs w:val="24"/>
        </w:rPr>
        <w:t>- bonifici disposti su conti correnti intrattenuti presso il Tesoriere ………………</w:t>
      </w:r>
      <w:proofErr w:type="gramStart"/>
      <w:r w:rsidRPr="00797A85">
        <w:rPr>
          <w:rFonts w:ascii="Arial" w:hAnsi="Arial" w:cs="Arial"/>
          <w:sz w:val="24"/>
          <w:szCs w:val="24"/>
        </w:rPr>
        <w:t>…….</w:t>
      </w:r>
      <w:proofErr w:type="gramEnd"/>
      <w:r w:rsidRPr="00797A85">
        <w:rPr>
          <w:rFonts w:ascii="Arial" w:hAnsi="Arial" w:cs="Arial"/>
          <w:sz w:val="24"/>
          <w:szCs w:val="24"/>
        </w:rPr>
        <w:t>.</w:t>
      </w:r>
    </w:p>
    <w:p w14:paraId="2C8E108E" w14:textId="77777777" w:rsidR="00416CC5" w:rsidRPr="00797A85" w:rsidRDefault="00416CC5" w:rsidP="00CB1A6C">
      <w:pPr>
        <w:jc w:val="both"/>
        <w:rPr>
          <w:rFonts w:ascii="Arial" w:hAnsi="Arial" w:cs="Arial"/>
          <w:sz w:val="24"/>
          <w:szCs w:val="24"/>
        </w:rPr>
      </w:pPr>
    </w:p>
    <w:p w14:paraId="611DEAE8" w14:textId="77777777" w:rsidR="00416CC5" w:rsidRPr="00797A85" w:rsidRDefault="00416CC5" w:rsidP="00CB1A6C">
      <w:pPr>
        <w:jc w:val="both"/>
        <w:rPr>
          <w:rFonts w:ascii="Arial" w:hAnsi="Arial" w:cs="Arial"/>
          <w:sz w:val="24"/>
          <w:szCs w:val="24"/>
        </w:rPr>
      </w:pPr>
      <w:r w:rsidRPr="00797A85">
        <w:rPr>
          <w:rFonts w:ascii="Arial" w:hAnsi="Arial" w:cs="Arial"/>
          <w:sz w:val="24"/>
          <w:szCs w:val="24"/>
        </w:rPr>
        <w:t>5</w:t>
      </w:r>
      <w:r w:rsidR="003C4F3E" w:rsidRPr="00797A85">
        <w:rPr>
          <w:rFonts w:ascii="Arial" w:hAnsi="Arial" w:cs="Arial"/>
          <w:sz w:val="24"/>
          <w:szCs w:val="24"/>
        </w:rPr>
        <w:t xml:space="preserve">. </w:t>
      </w:r>
      <w:r w:rsidRPr="00797A85">
        <w:rPr>
          <w:rFonts w:ascii="Arial" w:hAnsi="Arial" w:cs="Arial"/>
          <w:sz w:val="24"/>
          <w:szCs w:val="24"/>
        </w:rPr>
        <w:t>Sono in ogni caso esclusi dal rimborso, in quanto già ricompresi nel servizio, tutte le spese per la sede, l’impianto e la gestione del servizio, comprese quelle postali, telefoniche e telegrafiche di stampati, registri e bollettari e comunque ogni altra spesa necessaria per il regolare svolgimento del servizio e riferita ai rapporti necessari con l’Ente.</w:t>
      </w:r>
    </w:p>
    <w:p w14:paraId="53C99F85" w14:textId="77777777" w:rsidR="00416CC5" w:rsidRPr="00797A85" w:rsidRDefault="00416CC5" w:rsidP="00CB1A6C">
      <w:pPr>
        <w:jc w:val="both"/>
        <w:rPr>
          <w:rFonts w:ascii="Arial" w:hAnsi="Arial" w:cs="Arial"/>
          <w:sz w:val="24"/>
          <w:szCs w:val="24"/>
          <w:u w:val="single"/>
        </w:rPr>
      </w:pPr>
    </w:p>
    <w:p w14:paraId="78F997F7" w14:textId="77777777" w:rsidR="001E737C" w:rsidRPr="00797A85" w:rsidRDefault="00CB1A6C" w:rsidP="00CB1A6C">
      <w:pPr>
        <w:jc w:val="both"/>
        <w:rPr>
          <w:rFonts w:ascii="Arial" w:hAnsi="Arial" w:cs="Arial"/>
          <w:sz w:val="24"/>
          <w:szCs w:val="24"/>
        </w:rPr>
      </w:pPr>
      <w:r w:rsidRPr="00797A85">
        <w:rPr>
          <w:rFonts w:ascii="Arial" w:hAnsi="Arial" w:cs="Arial"/>
          <w:sz w:val="24"/>
          <w:szCs w:val="24"/>
        </w:rPr>
        <w:lastRenderedPageBreak/>
        <w:t xml:space="preserve">6. </w:t>
      </w:r>
      <w:r w:rsidR="00247F12" w:rsidRPr="00797A85">
        <w:rPr>
          <w:rFonts w:ascii="Arial" w:hAnsi="Arial" w:cs="Arial"/>
          <w:sz w:val="24"/>
          <w:szCs w:val="24"/>
        </w:rPr>
        <w:t xml:space="preserve">Per le operazioni ed i servizi accessori non espressamente previsti </w:t>
      </w:r>
      <w:r w:rsidR="00487E68" w:rsidRPr="00797A85">
        <w:rPr>
          <w:rFonts w:ascii="Arial" w:hAnsi="Arial" w:cs="Arial"/>
          <w:sz w:val="24"/>
          <w:szCs w:val="24"/>
        </w:rPr>
        <w:t>nell’offerta economica/tecnica</w:t>
      </w:r>
      <w:r w:rsidR="00247F12" w:rsidRPr="00797A85">
        <w:rPr>
          <w:rFonts w:ascii="Arial" w:hAnsi="Arial" w:cs="Arial"/>
          <w:sz w:val="24"/>
          <w:szCs w:val="24"/>
        </w:rPr>
        <w:t>, l’Ente corrisponde al Tesoriere i diritti e le commissioni</w:t>
      </w:r>
      <w:r w:rsidR="001E737C" w:rsidRPr="00797A85">
        <w:rPr>
          <w:rFonts w:ascii="Arial" w:hAnsi="Arial" w:cs="Arial"/>
          <w:sz w:val="24"/>
          <w:szCs w:val="24"/>
        </w:rPr>
        <w:t xml:space="preserve"> riportate nei fogli informativi</w:t>
      </w:r>
      <w:r w:rsidR="00751FF4" w:rsidRPr="00797A85">
        <w:rPr>
          <w:rFonts w:ascii="Arial" w:hAnsi="Arial" w:cs="Arial"/>
          <w:sz w:val="24"/>
          <w:szCs w:val="24"/>
        </w:rPr>
        <w:t xml:space="preserve"> </w:t>
      </w:r>
      <w:r w:rsidR="00AC3A6F" w:rsidRPr="00797A85">
        <w:rPr>
          <w:rFonts w:ascii="Arial" w:hAnsi="Arial" w:cs="Arial"/>
          <w:sz w:val="24"/>
          <w:szCs w:val="24"/>
        </w:rPr>
        <w:t>di riferimento</w:t>
      </w:r>
      <w:r w:rsidR="001E737C" w:rsidRPr="00797A85">
        <w:rPr>
          <w:rFonts w:ascii="Arial" w:hAnsi="Arial" w:cs="Arial"/>
          <w:sz w:val="24"/>
          <w:szCs w:val="24"/>
        </w:rPr>
        <w:t>.</w:t>
      </w:r>
    </w:p>
    <w:p w14:paraId="1A47D917" w14:textId="77777777" w:rsidR="001E737C" w:rsidRPr="00797A85" w:rsidRDefault="001E737C" w:rsidP="00CB1A6C">
      <w:pPr>
        <w:jc w:val="both"/>
        <w:rPr>
          <w:rFonts w:ascii="Arial" w:hAnsi="Arial" w:cs="Arial"/>
          <w:sz w:val="24"/>
          <w:szCs w:val="24"/>
        </w:rPr>
      </w:pPr>
    </w:p>
    <w:p w14:paraId="516012A8" w14:textId="535F4251" w:rsidR="00A22984" w:rsidRPr="00797A85" w:rsidRDefault="00416CC5" w:rsidP="00CB1A6C">
      <w:pPr>
        <w:jc w:val="both"/>
        <w:rPr>
          <w:rFonts w:ascii="Arial" w:hAnsi="Arial" w:cs="Arial"/>
          <w:sz w:val="24"/>
          <w:szCs w:val="24"/>
          <w:highlight w:val="yellow"/>
        </w:rPr>
      </w:pPr>
      <w:r w:rsidRPr="00797A85">
        <w:rPr>
          <w:rFonts w:ascii="Arial" w:hAnsi="Arial" w:cs="Arial"/>
          <w:sz w:val="24"/>
          <w:szCs w:val="24"/>
        </w:rPr>
        <w:t>7</w:t>
      </w:r>
      <w:r w:rsidR="00A22984" w:rsidRPr="00797A85">
        <w:rPr>
          <w:rFonts w:ascii="Arial" w:hAnsi="Arial" w:cs="Arial"/>
          <w:sz w:val="24"/>
          <w:szCs w:val="24"/>
        </w:rPr>
        <w:t xml:space="preserve">. Le </w:t>
      </w:r>
      <w:r w:rsidR="00840CB4" w:rsidRPr="00797A85">
        <w:rPr>
          <w:rFonts w:ascii="Arial" w:hAnsi="Arial" w:cs="Arial"/>
          <w:sz w:val="24"/>
          <w:szCs w:val="24"/>
        </w:rPr>
        <w:t>P</w:t>
      </w:r>
      <w:r w:rsidR="00A22984" w:rsidRPr="00797A85">
        <w:rPr>
          <w:rFonts w:ascii="Arial" w:hAnsi="Arial" w:cs="Arial"/>
          <w:sz w:val="24"/>
          <w:szCs w:val="24"/>
        </w:rPr>
        <w:t>arti si danno reciprocamente atto che, a fronte di interventi legislativi che incidano sugli equilibri del</w:t>
      </w:r>
      <w:r w:rsidR="002A645F" w:rsidRPr="00797A85">
        <w:rPr>
          <w:rFonts w:ascii="Arial" w:hAnsi="Arial" w:cs="Arial"/>
          <w:sz w:val="24"/>
          <w:szCs w:val="24"/>
        </w:rPr>
        <w:t>la presente convenzione</w:t>
      </w:r>
      <w:r w:rsidR="00A22984" w:rsidRPr="00797A85">
        <w:rPr>
          <w:rFonts w:ascii="Arial" w:hAnsi="Arial" w:cs="Arial"/>
          <w:sz w:val="24"/>
          <w:szCs w:val="24"/>
        </w:rPr>
        <w:t>, i corrispettivi ivi indicati</w:t>
      </w:r>
      <w:r w:rsidR="00840CB4" w:rsidRPr="00797A85">
        <w:rPr>
          <w:rFonts w:ascii="Arial" w:hAnsi="Arial" w:cs="Arial"/>
          <w:sz w:val="24"/>
          <w:szCs w:val="24"/>
        </w:rPr>
        <w:t xml:space="preserve"> saranno oggetto di rinegoziazione</w:t>
      </w:r>
      <w:r w:rsidR="00A22984" w:rsidRPr="00797A85">
        <w:rPr>
          <w:rFonts w:ascii="Arial" w:hAnsi="Arial" w:cs="Arial"/>
          <w:sz w:val="24"/>
          <w:szCs w:val="24"/>
        </w:rPr>
        <w:t>. In cas</w:t>
      </w:r>
      <w:r w:rsidR="00AF1A01" w:rsidRPr="00797A85">
        <w:rPr>
          <w:rFonts w:ascii="Arial" w:hAnsi="Arial" w:cs="Arial"/>
          <w:sz w:val="24"/>
          <w:szCs w:val="24"/>
        </w:rPr>
        <w:t xml:space="preserve">o di mancato </w:t>
      </w:r>
      <w:r w:rsidR="00AF1A01" w:rsidRPr="002B410F">
        <w:rPr>
          <w:rFonts w:ascii="Arial" w:hAnsi="Arial" w:cs="Arial"/>
          <w:sz w:val="24"/>
          <w:szCs w:val="24"/>
        </w:rPr>
        <w:t>accordo tra le P</w:t>
      </w:r>
      <w:r w:rsidR="00A22984" w:rsidRPr="002B410F">
        <w:rPr>
          <w:rFonts w:ascii="Arial" w:hAnsi="Arial" w:cs="Arial"/>
          <w:sz w:val="24"/>
          <w:szCs w:val="24"/>
        </w:rPr>
        <w:t xml:space="preserve">arti, </w:t>
      </w:r>
      <w:r w:rsidR="002A645F" w:rsidRPr="002B410F">
        <w:rPr>
          <w:rFonts w:ascii="Arial" w:hAnsi="Arial" w:cs="Arial"/>
          <w:sz w:val="24"/>
          <w:szCs w:val="24"/>
        </w:rPr>
        <w:t xml:space="preserve">la convenzione </w:t>
      </w:r>
      <w:r w:rsidR="00A22984" w:rsidRPr="002B410F">
        <w:rPr>
          <w:rFonts w:ascii="Arial" w:hAnsi="Arial" w:cs="Arial"/>
          <w:sz w:val="24"/>
          <w:szCs w:val="24"/>
        </w:rPr>
        <w:t xml:space="preserve">si intende </w:t>
      </w:r>
      <w:r w:rsidR="00840CB4" w:rsidRPr="002B410F">
        <w:rPr>
          <w:rFonts w:ascii="Arial" w:hAnsi="Arial" w:cs="Arial"/>
          <w:sz w:val="24"/>
          <w:szCs w:val="24"/>
        </w:rPr>
        <w:t>automaticamente</w:t>
      </w:r>
      <w:r w:rsidR="002A645F" w:rsidRPr="002B410F">
        <w:rPr>
          <w:rFonts w:ascii="Arial" w:hAnsi="Arial" w:cs="Arial"/>
          <w:sz w:val="24"/>
          <w:szCs w:val="24"/>
        </w:rPr>
        <w:t xml:space="preserve"> risolta</w:t>
      </w:r>
      <w:r w:rsidR="00755AC9" w:rsidRPr="002B410F">
        <w:rPr>
          <w:rFonts w:ascii="Arial" w:hAnsi="Arial" w:cs="Arial"/>
          <w:sz w:val="24"/>
          <w:szCs w:val="24"/>
        </w:rPr>
        <w:t>, ferma restando l’</w:t>
      </w:r>
      <w:r w:rsidR="00A22984" w:rsidRPr="002B410F">
        <w:rPr>
          <w:rFonts w:ascii="Arial" w:hAnsi="Arial" w:cs="Arial"/>
          <w:sz w:val="24"/>
          <w:szCs w:val="24"/>
        </w:rPr>
        <w:t>applicazione del</w:t>
      </w:r>
      <w:r w:rsidR="00797A85" w:rsidRPr="002B410F">
        <w:rPr>
          <w:rFonts w:ascii="Arial" w:hAnsi="Arial" w:cs="Arial"/>
          <w:sz w:val="24"/>
          <w:szCs w:val="24"/>
        </w:rPr>
        <w:t>l’art. 2</w:t>
      </w:r>
      <w:r w:rsidR="002B410F" w:rsidRPr="002B410F">
        <w:rPr>
          <w:rFonts w:ascii="Arial" w:hAnsi="Arial" w:cs="Arial"/>
          <w:sz w:val="24"/>
          <w:szCs w:val="24"/>
        </w:rPr>
        <w:t>4</w:t>
      </w:r>
      <w:r w:rsidR="002A645F" w:rsidRPr="002B410F">
        <w:rPr>
          <w:rFonts w:ascii="Arial" w:hAnsi="Arial" w:cs="Arial"/>
          <w:sz w:val="24"/>
          <w:szCs w:val="24"/>
        </w:rPr>
        <w:t>,</w:t>
      </w:r>
      <w:r w:rsidR="00755AC9" w:rsidRPr="002B410F">
        <w:rPr>
          <w:rFonts w:ascii="Arial" w:hAnsi="Arial" w:cs="Arial"/>
          <w:sz w:val="24"/>
          <w:szCs w:val="24"/>
        </w:rPr>
        <w:t xml:space="preserve"> comma </w:t>
      </w:r>
      <w:r w:rsidR="0016429F" w:rsidRPr="002B410F">
        <w:rPr>
          <w:rFonts w:ascii="Arial" w:hAnsi="Arial" w:cs="Arial"/>
          <w:sz w:val="24"/>
          <w:szCs w:val="24"/>
        </w:rPr>
        <w:t>3</w:t>
      </w:r>
      <w:r w:rsidR="00755AC9" w:rsidRPr="002B410F">
        <w:rPr>
          <w:rFonts w:ascii="Arial" w:hAnsi="Arial" w:cs="Arial"/>
          <w:sz w:val="24"/>
          <w:szCs w:val="24"/>
        </w:rPr>
        <w:t>.</w:t>
      </w:r>
    </w:p>
    <w:p w14:paraId="6DB8A5EC" w14:textId="77777777" w:rsidR="00A22984" w:rsidRPr="00797A85" w:rsidRDefault="00A22984" w:rsidP="003C4F3E">
      <w:pPr>
        <w:rPr>
          <w:rFonts w:ascii="Arial" w:hAnsi="Arial" w:cs="Arial"/>
          <w:sz w:val="24"/>
          <w:szCs w:val="24"/>
          <w:highlight w:val="yellow"/>
        </w:rPr>
      </w:pPr>
    </w:p>
    <w:p w14:paraId="5FC24857" w14:textId="77777777" w:rsidR="00416CC5" w:rsidRPr="00797A85" w:rsidRDefault="00416CC5" w:rsidP="003C4F3E">
      <w:pPr>
        <w:jc w:val="center"/>
        <w:rPr>
          <w:rFonts w:ascii="Arial" w:hAnsi="Arial" w:cs="Arial"/>
          <w:sz w:val="24"/>
          <w:szCs w:val="24"/>
          <w:u w:val="single"/>
        </w:rPr>
      </w:pPr>
    </w:p>
    <w:p w14:paraId="3B5E2A51" w14:textId="5C7CE312"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2</w:t>
      </w:r>
    </w:p>
    <w:p w14:paraId="268A30CE"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Garanzie per la regolare ge</w:t>
      </w:r>
      <w:r w:rsidR="00755AC9" w:rsidRPr="00797A85">
        <w:rPr>
          <w:rFonts w:ascii="Arial" w:hAnsi="Arial" w:cs="Arial"/>
          <w:sz w:val="24"/>
          <w:szCs w:val="24"/>
          <w:u w:val="single"/>
        </w:rPr>
        <w:t>stione del servizio</w:t>
      </w:r>
    </w:p>
    <w:p w14:paraId="1E7F1E56" w14:textId="77777777" w:rsidR="003C4F3E" w:rsidRPr="00797A85" w:rsidRDefault="003C4F3E" w:rsidP="003C4F3E">
      <w:pPr>
        <w:rPr>
          <w:rFonts w:ascii="Arial" w:hAnsi="Arial" w:cs="Arial"/>
          <w:b/>
          <w:sz w:val="24"/>
          <w:szCs w:val="24"/>
          <w:u w:val="single"/>
        </w:rPr>
      </w:pPr>
    </w:p>
    <w:p w14:paraId="0DBB985F" w14:textId="77777777" w:rsidR="003C4F3E" w:rsidRPr="00797A85" w:rsidRDefault="003C4F3E" w:rsidP="003C4F3E">
      <w:pPr>
        <w:pStyle w:val="Corpodeltesto2"/>
        <w:rPr>
          <w:rFonts w:cs="Arial"/>
          <w:szCs w:val="24"/>
        </w:rPr>
      </w:pPr>
      <w:r w:rsidRPr="00797A85">
        <w:rPr>
          <w:rFonts w:cs="Arial"/>
          <w:szCs w:val="24"/>
        </w:rPr>
        <w:t xml:space="preserve">1. Il Tesoriere, a norma dell'art. 211 del </w:t>
      </w:r>
      <w:r w:rsidR="00AC3A6F" w:rsidRPr="00797A85">
        <w:rPr>
          <w:rFonts w:cs="Arial"/>
          <w:szCs w:val="24"/>
        </w:rPr>
        <w:t>TUEL</w:t>
      </w:r>
      <w:r w:rsidRPr="00797A85">
        <w:rPr>
          <w:rFonts w:cs="Arial"/>
          <w:szCs w:val="24"/>
        </w:rPr>
        <w:t>, risponde con tutte le proprie attività e con il proprio patrimonio di ogni somma e valore dallo stesso trattenuti in deposito per conto dell'Ente, nonché di tutte le operazioni comunque attinenti al servizio di tesoreria.</w:t>
      </w:r>
    </w:p>
    <w:p w14:paraId="70D120CB" w14:textId="77777777" w:rsidR="00235C7F" w:rsidRPr="00797A85" w:rsidRDefault="00235C7F" w:rsidP="003C4F3E">
      <w:pPr>
        <w:jc w:val="center"/>
        <w:rPr>
          <w:rFonts w:ascii="Arial" w:hAnsi="Arial" w:cs="Arial"/>
          <w:sz w:val="24"/>
          <w:szCs w:val="24"/>
          <w:u w:val="single"/>
        </w:rPr>
      </w:pPr>
    </w:p>
    <w:p w14:paraId="21E3F300" w14:textId="77777777" w:rsidR="00D859D1" w:rsidRPr="00797A85" w:rsidRDefault="00D859D1" w:rsidP="003C4F3E">
      <w:pPr>
        <w:jc w:val="center"/>
        <w:rPr>
          <w:rFonts w:ascii="Arial" w:hAnsi="Arial" w:cs="Arial"/>
          <w:sz w:val="24"/>
          <w:szCs w:val="24"/>
          <w:u w:val="single"/>
        </w:rPr>
      </w:pPr>
    </w:p>
    <w:p w14:paraId="40EE062A" w14:textId="71674148" w:rsidR="003C4F3E" w:rsidRPr="00797A85" w:rsidRDefault="00163E38"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3</w:t>
      </w:r>
    </w:p>
    <w:p w14:paraId="066F57D2"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Imposta di bollo</w:t>
      </w:r>
    </w:p>
    <w:p w14:paraId="7888CF9A" w14:textId="77777777" w:rsidR="003C4F3E" w:rsidRPr="00797A85" w:rsidRDefault="003C4F3E" w:rsidP="003C4F3E">
      <w:pPr>
        <w:rPr>
          <w:rFonts w:ascii="Arial" w:hAnsi="Arial" w:cs="Arial"/>
          <w:sz w:val="24"/>
          <w:szCs w:val="24"/>
        </w:rPr>
      </w:pPr>
    </w:p>
    <w:p w14:paraId="33914F9E" w14:textId="77777777" w:rsidR="003C4F3E" w:rsidRPr="00797A85" w:rsidRDefault="00755AC9" w:rsidP="003C4F3E">
      <w:pPr>
        <w:pStyle w:val="Corpodeltesto2"/>
        <w:rPr>
          <w:rFonts w:cs="Arial"/>
          <w:szCs w:val="24"/>
        </w:rPr>
      </w:pPr>
      <w:r w:rsidRPr="00797A85">
        <w:rPr>
          <w:rFonts w:cs="Arial"/>
          <w:szCs w:val="24"/>
        </w:rPr>
        <w:t>1. L'Ente, con osservanza delle leggi sul bollo, deve indicare su tutte le Operazioni di Pagamento</w:t>
      </w:r>
      <w:r w:rsidR="003C4F3E" w:rsidRPr="00797A85">
        <w:rPr>
          <w:rFonts w:cs="Arial"/>
          <w:szCs w:val="24"/>
        </w:rPr>
        <w:t xml:space="preserve"> </w:t>
      </w:r>
      <w:r w:rsidRPr="00797A85">
        <w:rPr>
          <w:rFonts w:cs="Arial"/>
          <w:szCs w:val="24"/>
        </w:rPr>
        <w:t>l’assoggettamento o meno all’imposta di</w:t>
      </w:r>
      <w:r w:rsidR="003C4F3E" w:rsidRPr="00797A85">
        <w:rPr>
          <w:rFonts w:cs="Arial"/>
          <w:szCs w:val="24"/>
        </w:rPr>
        <w:t xml:space="preserve"> bollo</w:t>
      </w:r>
      <w:r w:rsidRPr="00797A85">
        <w:rPr>
          <w:rFonts w:cs="Arial"/>
          <w:szCs w:val="24"/>
        </w:rPr>
        <w:t xml:space="preserve"> di</w:t>
      </w:r>
      <w:r w:rsidR="003C4F3E" w:rsidRPr="00797A85">
        <w:rPr>
          <w:rFonts w:cs="Arial"/>
          <w:szCs w:val="24"/>
        </w:rPr>
        <w:t xml:space="preserve"> quietanza. Pertanto, sia </w:t>
      </w:r>
      <w:r w:rsidR="00AC3A6F" w:rsidRPr="00797A85">
        <w:rPr>
          <w:rFonts w:cs="Arial"/>
          <w:szCs w:val="24"/>
        </w:rPr>
        <w:t xml:space="preserve">le </w:t>
      </w:r>
      <w:r w:rsidR="00AC3A6F" w:rsidRPr="002B410F">
        <w:rPr>
          <w:rFonts w:cs="Arial"/>
          <w:szCs w:val="24"/>
        </w:rPr>
        <w:t>R</w:t>
      </w:r>
      <w:r w:rsidR="001E737C" w:rsidRPr="002B410F">
        <w:rPr>
          <w:rFonts w:cs="Arial"/>
          <w:szCs w:val="24"/>
        </w:rPr>
        <w:t xml:space="preserve">eversali </w:t>
      </w:r>
      <w:r w:rsidR="003C4F3E" w:rsidRPr="002B410F">
        <w:rPr>
          <w:rFonts w:cs="Arial"/>
          <w:szCs w:val="24"/>
        </w:rPr>
        <w:t xml:space="preserve">che i </w:t>
      </w:r>
      <w:r w:rsidR="00AC3A6F" w:rsidRPr="002B410F">
        <w:rPr>
          <w:rFonts w:cs="Arial"/>
          <w:szCs w:val="24"/>
        </w:rPr>
        <w:t>M</w:t>
      </w:r>
      <w:r w:rsidR="003C4F3E" w:rsidRPr="002B410F">
        <w:rPr>
          <w:rFonts w:cs="Arial"/>
          <w:szCs w:val="24"/>
        </w:rPr>
        <w:t xml:space="preserve">andati devono recare la predetta </w:t>
      </w:r>
      <w:r w:rsidR="007C1452" w:rsidRPr="002B410F">
        <w:rPr>
          <w:rFonts w:cs="Arial"/>
          <w:szCs w:val="24"/>
        </w:rPr>
        <w:t>indicazione</w:t>
      </w:r>
      <w:r w:rsidR="003C4F3E" w:rsidRPr="002B410F">
        <w:rPr>
          <w:rFonts w:cs="Arial"/>
          <w:szCs w:val="24"/>
        </w:rPr>
        <w:t>, così com</w:t>
      </w:r>
      <w:r w:rsidR="00247F12" w:rsidRPr="002B410F">
        <w:rPr>
          <w:rFonts w:cs="Arial"/>
          <w:szCs w:val="24"/>
        </w:rPr>
        <w:t xml:space="preserve">e indicato ai precedenti artt. </w:t>
      </w:r>
      <w:r w:rsidR="00163E38" w:rsidRPr="002B410F">
        <w:rPr>
          <w:rFonts w:cs="Arial"/>
          <w:szCs w:val="24"/>
        </w:rPr>
        <w:t>6 e 7</w:t>
      </w:r>
      <w:r w:rsidR="003C4F3E" w:rsidRPr="002B410F">
        <w:rPr>
          <w:rFonts w:cs="Arial"/>
          <w:szCs w:val="24"/>
        </w:rPr>
        <w:t>.</w:t>
      </w:r>
    </w:p>
    <w:p w14:paraId="68A81FDC" w14:textId="77777777" w:rsidR="00C40648" w:rsidRPr="00797A85" w:rsidRDefault="00C40648" w:rsidP="003C4F3E">
      <w:pPr>
        <w:pStyle w:val="Corpodeltesto2"/>
        <w:rPr>
          <w:rFonts w:cs="Arial"/>
          <w:szCs w:val="24"/>
        </w:rPr>
      </w:pPr>
    </w:p>
    <w:p w14:paraId="14DB355C" w14:textId="77777777" w:rsidR="00C40648" w:rsidRPr="00797A85" w:rsidRDefault="00C40648" w:rsidP="00C40648">
      <w:pPr>
        <w:jc w:val="both"/>
        <w:rPr>
          <w:rFonts w:ascii="Arial" w:hAnsi="Arial" w:cs="Arial"/>
          <w:sz w:val="24"/>
          <w:szCs w:val="24"/>
        </w:rPr>
      </w:pPr>
      <w:r w:rsidRPr="00797A85">
        <w:rPr>
          <w:rFonts w:ascii="Arial" w:hAnsi="Arial" w:cs="Arial"/>
          <w:sz w:val="24"/>
          <w:szCs w:val="24"/>
        </w:rPr>
        <w:t>2. Le Parti si danno reciprocamente atto che, poiché le procedure informatiche inerenti all’</w:t>
      </w:r>
      <w:r w:rsidR="00B46B10" w:rsidRPr="00797A85">
        <w:rPr>
          <w:rFonts w:ascii="Arial" w:hAnsi="Arial" w:cs="Arial"/>
          <w:sz w:val="24"/>
          <w:szCs w:val="24"/>
        </w:rPr>
        <w:t>OPI</w:t>
      </w:r>
      <w:r w:rsidRPr="00797A85">
        <w:rPr>
          <w:rFonts w:ascii="Arial" w:hAnsi="Arial" w:cs="Arial"/>
          <w:sz w:val="24"/>
          <w:szCs w:val="24"/>
        </w:rPr>
        <w:t xml:space="preserve">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w:t>
      </w:r>
      <w:proofErr w:type="gramStart"/>
      <w:r w:rsidRPr="00797A85">
        <w:rPr>
          <w:rFonts w:ascii="Arial" w:hAnsi="Arial" w:cs="Arial"/>
          <w:sz w:val="24"/>
          <w:szCs w:val="24"/>
        </w:rPr>
        <w:t>le</w:t>
      </w:r>
      <w:proofErr w:type="gramEnd"/>
      <w:r w:rsidRPr="00797A85">
        <w:rPr>
          <w:rFonts w:ascii="Arial" w:hAnsi="Arial" w:cs="Arial"/>
          <w:sz w:val="24"/>
          <w:szCs w:val="24"/>
        </w:rPr>
        <w:t xml:space="preserve"> eventuali sanzioni.</w:t>
      </w:r>
    </w:p>
    <w:p w14:paraId="389AB641" w14:textId="77777777" w:rsidR="003C4F3E" w:rsidRPr="00797A85" w:rsidRDefault="003C4F3E" w:rsidP="003C4F3E">
      <w:pPr>
        <w:rPr>
          <w:rFonts w:ascii="Arial" w:hAnsi="Arial" w:cs="Arial"/>
          <w:sz w:val="24"/>
          <w:szCs w:val="24"/>
        </w:rPr>
      </w:pPr>
    </w:p>
    <w:p w14:paraId="224EBF6B" w14:textId="77777777" w:rsidR="00235C7F" w:rsidRPr="00797A85" w:rsidRDefault="00235C7F" w:rsidP="003C4F3E">
      <w:pPr>
        <w:jc w:val="center"/>
        <w:rPr>
          <w:rFonts w:ascii="Arial" w:hAnsi="Arial" w:cs="Arial"/>
          <w:sz w:val="24"/>
          <w:szCs w:val="24"/>
          <w:u w:val="single"/>
        </w:rPr>
      </w:pPr>
    </w:p>
    <w:p w14:paraId="4212439D" w14:textId="3C79E0CF"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4</w:t>
      </w:r>
    </w:p>
    <w:p w14:paraId="51B8AC69"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Durata della convenzione</w:t>
      </w:r>
    </w:p>
    <w:p w14:paraId="34BB11D6" w14:textId="77777777" w:rsidR="003C4F3E" w:rsidRPr="00797A85" w:rsidRDefault="003C4F3E" w:rsidP="003C4F3E">
      <w:pPr>
        <w:rPr>
          <w:rFonts w:ascii="Arial" w:hAnsi="Arial" w:cs="Arial"/>
          <w:b/>
          <w:sz w:val="24"/>
          <w:szCs w:val="24"/>
          <w:u w:val="single"/>
        </w:rPr>
      </w:pPr>
    </w:p>
    <w:p w14:paraId="07A8027B" w14:textId="7C5B3815" w:rsidR="00487E68" w:rsidRPr="0055561D" w:rsidRDefault="003C4F3E" w:rsidP="00CB1A6C">
      <w:pPr>
        <w:pStyle w:val="Corpodeltesto2"/>
        <w:numPr>
          <w:ilvl w:val="0"/>
          <w:numId w:val="0"/>
        </w:numPr>
        <w:shd w:val="clear" w:color="auto" w:fill="FFFFFF"/>
        <w:rPr>
          <w:rFonts w:cs="Arial"/>
          <w:szCs w:val="24"/>
        </w:rPr>
      </w:pPr>
      <w:r w:rsidRPr="00797A85">
        <w:rPr>
          <w:rFonts w:cs="Arial"/>
          <w:szCs w:val="24"/>
        </w:rPr>
        <w:t xml:space="preserve">1. La </w:t>
      </w:r>
      <w:r w:rsidRPr="0055561D">
        <w:rPr>
          <w:rFonts w:cs="Arial"/>
          <w:szCs w:val="24"/>
        </w:rPr>
        <w:t xml:space="preserve">presente convenzione </w:t>
      </w:r>
      <w:r w:rsidR="0098195A" w:rsidRPr="0055561D">
        <w:rPr>
          <w:rFonts w:cs="Arial"/>
          <w:szCs w:val="24"/>
        </w:rPr>
        <w:t>ha</w:t>
      </w:r>
      <w:r w:rsidRPr="0055561D">
        <w:rPr>
          <w:rFonts w:cs="Arial"/>
          <w:szCs w:val="24"/>
        </w:rPr>
        <w:t xml:space="preserve"> durata d</w:t>
      </w:r>
      <w:r w:rsidR="00AB6D4D">
        <w:rPr>
          <w:rFonts w:cs="Arial"/>
          <w:szCs w:val="24"/>
        </w:rPr>
        <w:t>i anni quattro dalla sottoscrizione;</w:t>
      </w:r>
    </w:p>
    <w:p w14:paraId="5373E3F3" w14:textId="77777777" w:rsidR="0016429F" w:rsidRPr="0055561D" w:rsidRDefault="0016429F" w:rsidP="00CB1A6C">
      <w:pPr>
        <w:pStyle w:val="Corpodeltesto2"/>
        <w:numPr>
          <w:ilvl w:val="0"/>
          <w:numId w:val="0"/>
        </w:numPr>
        <w:shd w:val="clear" w:color="auto" w:fill="FFFFFF"/>
        <w:rPr>
          <w:rFonts w:cs="Arial"/>
          <w:szCs w:val="24"/>
        </w:rPr>
      </w:pPr>
    </w:p>
    <w:p w14:paraId="1FFCD51E" w14:textId="55F332DD" w:rsidR="0016429F" w:rsidRPr="0055561D" w:rsidRDefault="0016429F" w:rsidP="00CB1A6C">
      <w:pPr>
        <w:pStyle w:val="Corpodeltesto2"/>
        <w:shd w:val="clear" w:color="auto" w:fill="FFFFFF"/>
        <w:rPr>
          <w:rFonts w:cs="Arial"/>
          <w:szCs w:val="24"/>
        </w:rPr>
      </w:pPr>
      <w:r w:rsidRPr="0055561D">
        <w:rPr>
          <w:rFonts w:cs="Arial"/>
          <w:szCs w:val="24"/>
        </w:rPr>
        <w:t>2. Ai sensi dell'art. 1</w:t>
      </w:r>
      <w:r w:rsidR="002B410F" w:rsidRPr="0055561D">
        <w:rPr>
          <w:rFonts w:cs="Arial"/>
          <w:szCs w:val="24"/>
        </w:rPr>
        <w:t>20</w:t>
      </w:r>
      <w:r w:rsidRPr="0055561D">
        <w:rPr>
          <w:rFonts w:cs="Arial"/>
          <w:szCs w:val="24"/>
        </w:rPr>
        <w:t xml:space="preserve">, comma 11, del Codice dei contratti pubblici (D.lgs. n. </w:t>
      </w:r>
      <w:r w:rsidR="0055561D" w:rsidRPr="0055561D">
        <w:rPr>
          <w:rFonts w:cs="Arial"/>
          <w:szCs w:val="24"/>
        </w:rPr>
        <w:t>36</w:t>
      </w:r>
      <w:r w:rsidR="00835D52" w:rsidRPr="0055561D">
        <w:rPr>
          <w:rFonts w:cs="Arial"/>
          <w:szCs w:val="24"/>
        </w:rPr>
        <w:t>/</w:t>
      </w:r>
      <w:r w:rsidRPr="0055561D">
        <w:rPr>
          <w:rFonts w:cs="Arial"/>
          <w:szCs w:val="24"/>
        </w:rPr>
        <w:t>20</w:t>
      </w:r>
      <w:r w:rsidR="0055561D" w:rsidRPr="0055561D">
        <w:rPr>
          <w:rFonts w:cs="Arial"/>
          <w:szCs w:val="24"/>
        </w:rPr>
        <w:t>23</w:t>
      </w:r>
      <w:r w:rsidRPr="0055561D">
        <w:rPr>
          <w:rFonts w:cs="Arial"/>
          <w:szCs w:val="24"/>
        </w:rPr>
        <w:t>) la durata della convenzione può essere prorogata ricorrendo i seguenti presupposti</w:t>
      </w:r>
      <w:r w:rsidR="00835D52" w:rsidRPr="0055561D">
        <w:rPr>
          <w:rFonts w:cs="Arial"/>
          <w:szCs w:val="24"/>
        </w:rPr>
        <w:t>:</w:t>
      </w:r>
    </w:p>
    <w:p w14:paraId="4188B2B2" w14:textId="77777777" w:rsidR="0016429F" w:rsidRPr="00797A85" w:rsidRDefault="0016429F" w:rsidP="00CB1A6C">
      <w:pPr>
        <w:pStyle w:val="Corpodeltesto2"/>
        <w:shd w:val="clear" w:color="auto" w:fill="FFFFFF"/>
        <w:rPr>
          <w:rFonts w:cs="Arial"/>
          <w:szCs w:val="24"/>
        </w:rPr>
      </w:pPr>
      <w:r w:rsidRPr="0055561D">
        <w:rPr>
          <w:rFonts w:cs="Arial"/>
          <w:szCs w:val="24"/>
        </w:rPr>
        <w:t>- previsione</w:t>
      </w:r>
      <w:r w:rsidRPr="00797A85">
        <w:rPr>
          <w:rFonts w:cs="Arial"/>
          <w:szCs w:val="24"/>
        </w:rPr>
        <w:t xml:space="preserve"> nel bando e nei documenti di gara dell’opzione di proroga;</w:t>
      </w:r>
    </w:p>
    <w:p w14:paraId="0A80C12B" w14:textId="77777777" w:rsidR="00133D24" w:rsidRDefault="0016429F" w:rsidP="00CB1A6C">
      <w:pPr>
        <w:pStyle w:val="Corpodeltesto2"/>
        <w:shd w:val="clear" w:color="auto" w:fill="FFFFFF"/>
        <w:rPr>
          <w:rFonts w:cs="Arial"/>
          <w:szCs w:val="24"/>
        </w:rPr>
      </w:pPr>
      <w:r w:rsidRPr="00797A85">
        <w:rPr>
          <w:rFonts w:cs="Arial"/>
          <w:szCs w:val="24"/>
        </w:rPr>
        <w:t>- vigenza del contratto;</w:t>
      </w:r>
    </w:p>
    <w:p w14:paraId="0277098D" w14:textId="58F87FF4" w:rsidR="0016429F" w:rsidRPr="00797A85" w:rsidRDefault="00133D24" w:rsidP="00CB1A6C">
      <w:pPr>
        <w:pStyle w:val="Corpodeltesto2"/>
        <w:shd w:val="clear" w:color="auto" w:fill="FFFFFF"/>
        <w:rPr>
          <w:rFonts w:cs="Arial"/>
          <w:szCs w:val="24"/>
        </w:rPr>
      </w:pPr>
      <w:r>
        <w:rPr>
          <w:rFonts w:cs="Arial"/>
          <w:szCs w:val="24"/>
        </w:rPr>
        <w:t>- a</w:t>
      </w:r>
      <w:r w:rsidR="0016429F" w:rsidRPr="00797A85">
        <w:rPr>
          <w:rFonts w:cs="Arial"/>
          <w:szCs w:val="24"/>
        </w:rPr>
        <w:t xml:space="preserve">vvenuto avvio delle procedure per l’individuazione del nuovo gestore del sevizio. </w:t>
      </w:r>
    </w:p>
    <w:p w14:paraId="2BB6113C" w14:textId="77777777" w:rsidR="0016429F" w:rsidRPr="00797A85" w:rsidRDefault="0016429F" w:rsidP="00CB1A6C">
      <w:pPr>
        <w:pStyle w:val="Corpodeltesto2"/>
        <w:shd w:val="clear" w:color="auto" w:fill="FFFFFF"/>
        <w:rPr>
          <w:rFonts w:cs="Arial"/>
          <w:szCs w:val="24"/>
        </w:rPr>
      </w:pPr>
      <w:r w:rsidRPr="00797A85">
        <w:rPr>
          <w:rFonts w:cs="Arial"/>
          <w:szCs w:val="24"/>
        </w:rPr>
        <w:t>La proroga è limitata al tempo strettamente necessario (e comunque non oltre i tre mesi successivi alla scadenza della convenzione) alla conclusione delle predette procedure per l'individuazione del gestore subentrante.</w:t>
      </w:r>
    </w:p>
    <w:p w14:paraId="02BFE852" w14:textId="77777777" w:rsidR="00CE0840" w:rsidRPr="00797A85" w:rsidRDefault="00CE0840" w:rsidP="00CB1A6C">
      <w:pPr>
        <w:pStyle w:val="Corpodeltesto2"/>
        <w:rPr>
          <w:rFonts w:cs="Arial"/>
          <w:szCs w:val="24"/>
        </w:rPr>
      </w:pPr>
    </w:p>
    <w:p w14:paraId="17403AC7" w14:textId="77777777" w:rsidR="0016429F" w:rsidRPr="00797A85" w:rsidRDefault="0016429F" w:rsidP="00CB1A6C">
      <w:pPr>
        <w:pStyle w:val="Corpodeltesto2"/>
        <w:rPr>
          <w:rFonts w:cs="Arial"/>
          <w:szCs w:val="24"/>
          <w:highlight w:val="lightGray"/>
        </w:rPr>
      </w:pPr>
      <w:r w:rsidRPr="00797A85">
        <w:rPr>
          <w:rFonts w:cs="Arial"/>
          <w:szCs w:val="24"/>
        </w:rPr>
        <w:t>3. Nelle ipotesi in cui alla scadenza della convenzione (ovvero scaduti i termini della proroga di cui al precedente comma) non sia stato individuato dall’Ente, per qualsiasi ragione, un nuovo soggetto cui affidar</w:t>
      </w:r>
      <w:r w:rsidR="00985D78" w:rsidRPr="00797A85">
        <w:rPr>
          <w:rFonts w:cs="Arial"/>
          <w:szCs w:val="24"/>
        </w:rPr>
        <w:t>e il servizio di tesoreria, il t</w:t>
      </w:r>
      <w:r w:rsidRPr="00797A85">
        <w:rPr>
          <w:rFonts w:cs="Arial"/>
          <w:szCs w:val="24"/>
        </w:rPr>
        <w:t xml:space="preserve">esoriere uscente assicura </w:t>
      </w:r>
      <w:r w:rsidRPr="00797A85">
        <w:rPr>
          <w:rFonts w:cs="Arial"/>
          <w:szCs w:val="24"/>
        </w:rPr>
        <w:lastRenderedPageBreak/>
        <w:t xml:space="preserve">la continuità gestionale per l’Ente fino alla nomina del nuovo Tesoriere e riguardo ai soli elementi essenziali del cessato servizio di tesoreria. Ricorrendo tali ipotesi, le Parti concordano che ai singoli servizi/prodotti resi nelle more dell’attribuzione del servizio al </w:t>
      </w:r>
      <w:r w:rsidR="00985D78" w:rsidRPr="00797A85">
        <w:rPr>
          <w:rFonts w:cs="Arial"/>
          <w:szCs w:val="24"/>
        </w:rPr>
        <w:t>t</w:t>
      </w:r>
      <w:r w:rsidRPr="00797A85">
        <w:rPr>
          <w:rFonts w:cs="Arial"/>
          <w:szCs w:val="24"/>
        </w:rPr>
        <w:t>esoriere subentrante siano applicate le condizioni economiche indicate nei fogli informativi di detti servizi/prodotti, come nel tempo aggiornati.</w:t>
      </w:r>
    </w:p>
    <w:p w14:paraId="161BA57C" w14:textId="77777777" w:rsidR="0016429F" w:rsidRPr="00797A85" w:rsidRDefault="0016429F" w:rsidP="00CB1A6C">
      <w:pPr>
        <w:pStyle w:val="Corpodeltesto2"/>
        <w:rPr>
          <w:rFonts w:cs="Arial"/>
          <w:szCs w:val="24"/>
          <w:highlight w:val="lightGray"/>
        </w:rPr>
      </w:pPr>
    </w:p>
    <w:p w14:paraId="3DA85193" w14:textId="77777777" w:rsidR="003C4F3E" w:rsidRPr="00797A85" w:rsidRDefault="003C4F3E" w:rsidP="003C4F3E">
      <w:pPr>
        <w:rPr>
          <w:rFonts w:ascii="Arial" w:hAnsi="Arial" w:cs="Arial"/>
          <w:sz w:val="24"/>
          <w:szCs w:val="24"/>
        </w:rPr>
      </w:pPr>
    </w:p>
    <w:p w14:paraId="7D4E51D6" w14:textId="14E10085"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5</w:t>
      </w:r>
    </w:p>
    <w:p w14:paraId="40A66BFD" w14:textId="77777777" w:rsidR="003C4F3E" w:rsidRPr="00797A85" w:rsidRDefault="003C4F3E" w:rsidP="003C4F3E">
      <w:pPr>
        <w:jc w:val="center"/>
        <w:rPr>
          <w:rFonts w:ascii="Arial" w:hAnsi="Arial" w:cs="Arial"/>
          <w:b/>
          <w:sz w:val="24"/>
          <w:szCs w:val="24"/>
          <w:u w:val="single"/>
        </w:rPr>
      </w:pPr>
      <w:r w:rsidRPr="00797A85">
        <w:rPr>
          <w:rFonts w:ascii="Arial" w:hAnsi="Arial" w:cs="Arial"/>
          <w:sz w:val="24"/>
          <w:szCs w:val="24"/>
          <w:u w:val="single"/>
        </w:rPr>
        <w:t>Spese di stipula e di registrazione della convenzione</w:t>
      </w:r>
    </w:p>
    <w:p w14:paraId="4B899C74" w14:textId="77777777" w:rsidR="003C4F3E" w:rsidRPr="00797A85" w:rsidRDefault="003C4F3E" w:rsidP="003C4F3E">
      <w:pPr>
        <w:rPr>
          <w:rFonts w:ascii="Arial" w:hAnsi="Arial" w:cs="Arial"/>
          <w:b/>
          <w:sz w:val="24"/>
          <w:szCs w:val="24"/>
          <w:u w:val="single"/>
        </w:rPr>
      </w:pPr>
    </w:p>
    <w:p w14:paraId="7943FC48"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 xml:space="preserve">1. Le spese di stipulazione della presente convenzione ed ogni altra conseguente sono a carico </w:t>
      </w:r>
      <w:r w:rsidR="00E11B11" w:rsidRPr="00797A85">
        <w:rPr>
          <w:rFonts w:ascii="Arial" w:hAnsi="Arial" w:cs="Arial"/>
          <w:sz w:val="24"/>
          <w:szCs w:val="24"/>
        </w:rPr>
        <w:t>del Tesoriere</w:t>
      </w:r>
      <w:r w:rsidRPr="00797A85">
        <w:rPr>
          <w:rFonts w:ascii="Arial" w:hAnsi="Arial" w:cs="Arial"/>
          <w:sz w:val="24"/>
          <w:szCs w:val="24"/>
        </w:rPr>
        <w:t>. Agli effetti della registrazione, si applica il combinato disposto di cui agli artt. 5 e 40 del D.P.R. n. 131</w:t>
      </w:r>
      <w:r w:rsidR="00AC3A6F" w:rsidRPr="00797A85">
        <w:rPr>
          <w:rFonts w:ascii="Arial" w:hAnsi="Arial" w:cs="Arial"/>
          <w:sz w:val="24"/>
          <w:szCs w:val="24"/>
        </w:rPr>
        <w:t>/</w:t>
      </w:r>
      <w:r w:rsidRPr="00797A85">
        <w:rPr>
          <w:rFonts w:ascii="Arial" w:hAnsi="Arial" w:cs="Arial"/>
          <w:sz w:val="24"/>
          <w:szCs w:val="24"/>
        </w:rPr>
        <w:t>1986.</w:t>
      </w:r>
    </w:p>
    <w:p w14:paraId="403256CF" w14:textId="77777777" w:rsidR="003C4F3E" w:rsidRPr="00797A85" w:rsidRDefault="003C4F3E" w:rsidP="003C4F3E">
      <w:pPr>
        <w:jc w:val="both"/>
        <w:rPr>
          <w:rFonts w:ascii="Arial" w:hAnsi="Arial" w:cs="Arial"/>
          <w:sz w:val="24"/>
          <w:szCs w:val="24"/>
        </w:rPr>
      </w:pPr>
    </w:p>
    <w:p w14:paraId="66391864" w14:textId="77777777" w:rsidR="003C4F3E" w:rsidRPr="00797A85" w:rsidRDefault="003C4F3E" w:rsidP="003C4F3E">
      <w:pPr>
        <w:jc w:val="both"/>
        <w:rPr>
          <w:rFonts w:ascii="Arial" w:hAnsi="Arial" w:cs="Arial"/>
          <w:sz w:val="24"/>
          <w:szCs w:val="24"/>
        </w:rPr>
      </w:pPr>
      <w:r w:rsidRPr="00797A85">
        <w:rPr>
          <w:rFonts w:ascii="Arial" w:hAnsi="Arial" w:cs="Arial"/>
          <w:sz w:val="24"/>
          <w:szCs w:val="24"/>
        </w:rPr>
        <w:t>2.</w:t>
      </w:r>
      <w:r w:rsidR="008D2874" w:rsidRPr="00797A85">
        <w:rPr>
          <w:rFonts w:ascii="Arial" w:hAnsi="Arial" w:cs="Arial"/>
          <w:sz w:val="24"/>
          <w:szCs w:val="24"/>
        </w:rPr>
        <w:t>La registrazione della convenzione è prevista solo in caso d’uso e le relative spese sono a carico del richiedente</w:t>
      </w:r>
      <w:r w:rsidRPr="00797A85">
        <w:rPr>
          <w:rFonts w:ascii="Arial" w:hAnsi="Arial" w:cs="Arial"/>
          <w:sz w:val="24"/>
          <w:szCs w:val="24"/>
        </w:rPr>
        <w:t>.</w:t>
      </w:r>
    </w:p>
    <w:p w14:paraId="3769A253" w14:textId="77777777" w:rsidR="003C4F3E" w:rsidRPr="00797A85" w:rsidRDefault="003C4F3E" w:rsidP="003C4F3E">
      <w:pPr>
        <w:rPr>
          <w:rFonts w:ascii="Arial" w:hAnsi="Arial" w:cs="Arial"/>
          <w:sz w:val="24"/>
          <w:szCs w:val="24"/>
        </w:rPr>
      </w:pPr>
    </w:p>
    <w:p w14:paraId="6A851681" w14:textId="77777777" w:rsidR="00EC2FC4" w:rsidRPr="00797A85" w:rsidRDefault="00EC2FC4" w:rsidP="00A9339A">
      <w:pPr>
        <w:jc w:val="both"/>
        <w:rPr>
          <w:rFonts w:ascii="Arial" w:hAnsi="Arial" w:cs="Arial"/>
          <w:sz w:val="24"/>
          <w:szCs w:val="24"/>
        </w:rPr>
      </w:pPr>
      <w:r w:rsidRPr="00797A85">
        <w:rPr>
          <w:rFonts w:ascii="Arial" w:hAnsi="Arial" w:cs="Arial"/>
          <w:sz w:val="24"/>
          <w:szCs w:val="24"/>
        </w:rPr>
        <w:t>3. La stipula della convenzione può aver luogo</w:t>
      </w:r>
      <w:r w:rsidR="00327060" w:rsidRPr="00797A85">
        <w:rPr>
          <w:rFonts w:ascii="Arial" w:hAnsi="Arial" w:cs="Arial"/>
          <w:sz w:val="24"/>
          <w:szCs w:val="24"/>
        </w:rPr>
        <w:t xml:space="preserve"> anche tramite</w:t>
      </w:r>
      <w:r w:rsidRPr="00797A85">
        <w:rPr>
          <w:rFonts w:ascii="Arial" w:hAnsi="Arial" w:cs="Arial"/>
          <w:sz w:val="24"/>
          <w:szCs w:val="24"/>
        </w:rPr>
        <w:t xml:space="preserve"> modalità informatiche, con apposizione della firma digitale da remoto e inoltro tramite PEC.</w:t>
      </w:r>
    </w:p>
    <w:p w14:paraId="0EBD303A" w14:textId="77777777" w:rsidR="00235C7F" w:rsidRPr="00797A85" w:rsidRDefault="00235C7F" w:rsidP="003C4F3E">
      <w:pPr>
        <w:rPr>
          <w:rFonts w:ascii="Arial" w:hAnsi="Arial" w:cs="Arial"/>
          <w:sz w:val="24"/>
          <w:szCs w:val="24"/>
        </w:rPr>
      </w:pPr>
    </w:p>
    <w:p w14:paraId="0AEFE0FD" w14:textId="77777777" w:rsidR="00EC2FC4" w:rsidRPr="00797A85" w:rsidRDefault="00EC2FC4" w:rsidP="003C4F3E">
      <w:pPr>
        <w:rPr>
          <w:rFonts w:ascii="Arial" w:hAnsi="Arial" w:cs="Arial"/>
          <w:sz w:val="24"/>
          <w:szCs w:val="24"/>
        </w:rPr>
      </w:pPr>
    </w:p>
    <w:p w14:paraId="2F96FB10" w14:textId="52C235D1" w:rsidR="00EB0391" w:rsidRPr="00797A85" w:rsidRDefault="000E60F3" w:rsidP="00C41298">
      <w:pPr>
        <w:jc w:val="center"/>
        <w:rPr>
          <w:rFonts w:ascii="Arial" w:hAnsi="Arial" w:cs="Arial"/>
          <w:sz w:val="24"/>
          <w:szCs w:val="24"/>
        </w:rPr>
      </w:pPr>
      <w:r w:rsidRPr="00797A85">
        <w:rPr>
          <w:rFonts w:ascii="Arial" w:hAnsi="Arial" w:cs="Arial"/>
          <w:sz w:val="24"/>
          <w:szCs w:val="24"/>
          <w:u w:val="single"/>
        </w:rPr>
        <w:t>Art</w:t>
      </w:r>
      <w:r w:rsidR="00163E38" w:rsidRPr="00797A85">
        <w:rPr>
          <w:rFonts w:ascii="Arial" w:hAnsi="Arial" w:cs="Arial"/>
          <w:sz w:val="24"/>
          <w:szCs w:val="24"/>
          <w:u w:val="single"/>
        </w:rPr>
        <w:t>. 2</w:t>
      </w:r>
      <w:r w:rsidR="00205D02">
        <w:rPr>
          <w:rFonts w:ascii="Arial" w:hAnsi="Arial" w:cs="Arial"/>
          <w:sz w:val="24"/>
          <w:szCs w:val="24"/>
          <w:u w:val="single"/>
        </w:rPr>
        <w:t>6</w:t>
      </w:r>
    </w:p>
    <w:p w14:paraId="4E2A74A5" w14:textId="77777777" w:rsidR="00EB0391" w:rsidRPr="00797A85" w:rsidRDefault="00EB0391" w:rsidP="00C41298">
      <w:pPr>
        <w:jc w:val="center"/>
        <w:rPr>
          <w:rFonts w:ascii="Arial" w:hAnsi="Arial" w:cs="Arial"/>
          <w:sz w:val="24"/>
          <w:szCs w:val="24"/>
          <w:u w:val="single"/>
        </w:rPr>
      </w:pPr>
      <w:r w:rsidRPr="00797A85">
        <w:rPr>
          <w:rFonts w:ascii="Arial" w:hAnsi="Arial" w:cs="Arial"/>
          <w:sz w:val="24"/>
          <w:szCs w:val="24"/>
          <w:u w:val="single"/>
        </w:rPr>
        <w:t>Trattamento dei dati personali</w:t>
      </w:r>
    </w:p>
    <w:p w14:paraId="4DC9C3FE" w14:textId="77777777" w:rsidR="00B82282" w:rsidRPr="00797A85" w:rsidRDefault="00B82282" w:rsidP="00C41298">
      <w:pPr>
        <w:jc w:val="center"/>
        <w:rPr>
          <w:rFonts w:ascii="Arial" w:hAnsi="Arial" w:cs="Arial"/>
          <w:sz w:val="24"/>
          <w:szCs w:val="24"/>
          <w:u w:val="single"/>
        </w:rPr>
      </w:pPr>
    </w:p>
    <w:p w14:paraId="5070D03F" w14:textId="77777777" w:rsidR="00CA5B69" w:rsidRPr="00797A85" w:rsidRDefault="00D11F99" w:rsidP="008207EA">
      <w:pPr>
        <w:jc w:val="both"/>
        <w:rPr>
          <w:rFonts w:ascii="Arial" w:hAnsi="Arial" w:cs="Arial"/>
          <w:sz w:val="24"/>
          <w:szCs w:val="24"/>
        </w:rPr>
      </w:pPr>
      <w:r w:rsidRPr="00797A85">
        <w:rPr>
          <w:rFonts w:ascii="Arial" w:hAnsi="Arial" w:cs="Arial"/>
          <w:sz w:val="24"/>
          <w:szCs w:val="24"/>
        </w:rPr>
        <w:t xml:space="preserve">1. </w:t>
      </w:r>
      <w:r w:rsidR="00CA5B69" w:rsidRPr="00797A85">
        <w:rPr>
          <w:rFonts w:ascii="Arial" w:hAnsi="Arial" w:cs="Arial"/>
          <w:sz w:val="24"/>
          <w:szCs w:val="24"/>
        </w:rPr>
        <w:t>Le Parti riconoscono di essersi reciprocamente e adeguatamente informate ai sensi della normativa pro tempore applicabile in materia di protezione dei dati personali rispetto alle possibili attività di trattamento di dati personali inerenti all’esecuzione della convenzione e dichiarano che tratteranno tali dati personali in conformità alle relative disposizioni di legge.</w:t>
      </w:r>
    </w:p>
    <w:p w14:paraId="12F1ED16" w14:textId="77777777" w:rsidR="00CA5B69" w:rsidRPr="00797A85" w:rsidRDefault="00CA5B69" w:rsidP="008207EA">
      <w:pPr>
        <w:jc w:val="both"/>
        <w:rPr>
          <w:rFonts w:ascii="Arial" w:hAnsi="Arial" w:cs="Arial"/>
          <w:sz w:val="24"/>
          <w:szCs w:val="24"/>
        </w:rPr>
      </w:pPr>
    </w:p>
    <w:p w14:paraId="6621238E" w14:textId="77777777" w:rsidR="00CA5B69" w:rsidRPr="00797A85" w:rsidRDefault="00CA5B69" w:rsidP="008207EA">
      <w:pPr>
        <w:jc w:val="both"/>
        <w:rPr>
          <w:rFonts w:ascii="Arial" w:hAnsi="Arial" w:cs="Arial"/>
          <w:sz w:val="24"/>
          <w:szCs w:val="24"/>
        </w:rPr>
      </w:pPr>
      <w:r w:rsidRPr="00797A85">
        <w:rPr>
          <w:rFonts w:ascii="Arial" w:hAnsi="Arial" w:cs="Arial"/>
          <w:sz w:val="24"/>
          <w:szCs w:val="24"/>
        </w:rPr>
        <w:t>2. 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w:t>
      </w:r>
    </w:p>
    <w:p w14:paraId="205DF221" w14:textId="77777777" w:rsidR="00CA5B69" w:rsidRPr="00797A85" w:rsidRDefault="00CA5B69" w:rsidP="008207EA">
      <w:pPr>
        <w:jc w:val="both"/>
        <w:rPr>
          <w:rFonts w:ascii="Arial" w:hAnsi="Arial" w:cs="Arial"/>
          <w:sz w:val="24"/>
          <w:szCs w:val="24"/>
        </w:rPr>
      </w:pPr>
    </w:p>
    <w:p w14:paraId="4F1E92E9" w14:textId="77777777" w:rsidR="008B6157" w:rsidRPr="00797A85" w:rsidRDefault="00CA5B69" w:rsidP="008207EA">
      <w:pPr>
        <w:jc w:val="both"/>
        <w:rPr>
          <w:rFonts w:ascii="Arial" w:hAnsi="Arial" w:cs="Arial"/>
          <w:sz w:val="24"/>
          <w:szCs w:val="24"/>
        </w:rPr>
      </w:pPr>
      <w:r w:rsidRPr="00797A85">
        <w:rPr>
          <w:rFonts w:ascii="Arial" w:hAnsi="Arial" w:cs="Arial"/>
          <w:sz w:val="24"/>
          <w:szCs w:val="24"/>
        </w:rPr>
        <w:t>3. 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14:paraId="62F6D3F4" w14:textId="77777777" w:rsidR="00FD0B89" w:rsidRPr="00797A85" w:rsidRDefault="00FD0B89" w:rsidP="00FD0B89">
      <w:pPr>
        <w:jc w:val="both"/>
        <w:rPr>
          <w:rFonts w:ascii="Arial" w:hAnsi="Arial" w:cs="Arial"/>
          <w:sz w:val="24"/>
          <w:szCs w:val="24"/>
        </w:rPr>
      </w:pPr>
    </w:p>
    <w:p w14:paraId="322E1347" w14:textId="77777777" w:rsidR="00CA5B69" w:rsidRPr="00797A85" w:rsidRDefault="00CA5B69" w:rsidP="00FD0B89">
      <w:pPr>
        <w:jc w:val="both"/>
        <w:rPr>
          <w:rFonts w:ascii="Arial" w:hAnsi="Arial" w:cs="Arial"/>
          <w:sz w:val="24"/>
          <w:szCs w:val="24"/>
        </w:rPr>
      </w:pPr>
    </w:p>
    <w:p w14:paraId="2CA66A41" w14:textId="7295A5F2" w:rsidR="00C41298" w:rsidRPr="00797A85" w:rsidRDefault="009C1C90" w:rsidP="00FD0B89">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7</w:t>
      </w:r>
    </w:p>
    <w:p w14:paraId="074702D4" w14:textId="77777777" w:rsidR="000E60F3" w:rsidRPr="00797A85" w:rsidRDefault="000E60F3" w:rsidP="00EC2FC4">
      <w:pPr>
        <w:jc w:val="center"/>
        <w:rPr>
          <w:rFonts w:ascii="Arial" w:hAnsi="Arial" w:cs="Arial"/>
          <w:sz w:val="24"/>
          <w:szCs w:val="24"/>
          <w:u w:val="single"/>
        </w:rPr>
      </w:pPr>
      <w:r w:rsidRPr="00797A85">
        <w:rPr>
          <w:rFonts w:ascii="Arial" w:hAnsi="Arial" w:cs="Arial"/>
          <w:sz w:val="24"/>
          <w:szCs w:val="24"/>
          <w:u w:val="single"/>
        </w:rPr>
        <w:t>T</w:t>
      </w:r>
      <w:r w:rsidR="00FB7B0D" w:rsidRPr="00797A85">
        <w:rPr>
          <w:rFonts w:ascii="Arial" w:hAnsi="Arial" w:cs="Arial"/>
          <w:sz w:val="24"/>
          <w:szCs w:val="24"/>
          <w:u w:val="single"/>
        </w:rPr>
        <w:t>racciabilità</w:t>
      </w:r>
      <w:r w:rsidRPr="00797A85">
        <w:rPr>
          <w:rFonts w:ascii="Arial" w:hAnsi="Arial" w:cs="Arial"/>
          <w:sz w:val="24"/>
          <w:szCs w:val="24"/>
          <w:u w:val="single"/>
        </w:rPr>
        <w:t xml:space="preserve"> dei flussi finanziari</w:t>
      </w:r>
    </w:p>
    <w:p w14:paraId="4A442FDE" w14:textId="77777777" w:rsidR="00EC2FC4" w:rsidRPr="00797A85" w:rsidRDefault="00EC2FC4" w:rsidP="000E60F3">
      <w:pPr>
        <w:pStyle w:val="Corpodeltesto2"/>
        <w:rPr>
          <w:rFonts w:cs="Arial"/>
          <w:szCs w:val="24"/>
        </w:rPr>
      </w:pPr>
    </w:p>
    <w:p w14:paraId="34ED41F9" w14:textId="77777777" w:rsidR="00FD0B89" w:rsidRPr="00797A85" w:rsidRDefault="00D11F99" w:rsidP="000E60F3">
      <w:pPr>
        <w:pStyle w:val="Corpodeltesto2"/>
        <w:rPr>
          <w:rFonts w:cs="Arial"/>
          <w:szCs w:val="24"/>
        </w:rPr>
      </w:pPr>
      <w:r w:rsidRPr="00797A85">
        <w:rPr>
          <w:rFonts w:cs="Arial"/>
          <w:szCs w:val="24"/>
        </w:rPr>
        <w:t xml:space="preserve">1. </w:t>
      </w:r>
      <w:r w:rsidR="00172882" w:rsidRPr="00797A85">
        <w:rPr>
          <w:rFonts w:cs="Arial"/>
          <w:szCs w:val="24"/>
        </w:rPr>
        <w:t>L’Ente e il Tesoriere</w:t>
      </w:r>
      <w:r w:rsidR="000E60F3" w:rsidRPr="00797A85">
        <w:rPr>
          <w:rFonts w:cs="Arial"/>
          <w:szCs w:val="24"/>
        </w:rPr>
        <w:t xml:space="preserve"> si conformano alla disc</w:t>
      </w:r>
      <w:r w:rsidR="0030317C" w:rsidRPr="00797A85">
        <w:rPr>
          <w:rFonts w:cs="Arial"/>
          <w:szCs w:val="24"/>
        </w:rPr>
        <w:t>iplina di cui all’art. 3 della L</w:t>
      </w:r>
      <w:r w:rsidR="000E60F3" w:rsidRPr="00797A85">
        <w:rPr>
          <w:rFonts w:cs="Arial"/>
          <w:szCs w:val="24"/>
        </w:rPr>
        <w:t xml:space="preserve">egge </w:t>
      </w:r>
      <w:r w:rsidR="00B63C03" w:rsidRPr="00797A85">
        <w:rPr>
          <w:rFonts w:cs="Arial"/>
          <w:szCs w:val="24"/>
        </w:rPr>
        <w:t xml:space="preserve">n. </w:t>
      </w:r>
      <w:r w:rsidR="000E60F3" w:rsidRPr="00797A85">
        <w:rPr>
          <w:rFonts w:cs="Arial"/>
          <w:szCs w:val="24"/>
        </w:rPr>
        <w:t>136/2010, tenuto conto della Determinazione n.</w:t>
      </w:r>
      <w:r w:rsidR="00B63C03" w:rsidRPr="00797A85">
        <w:rPr>
          <w:rFonts w:cs="Arial"/>
          <w:szCs w:val="24"/>
        </w:rPr>
        <w:t xml:space="preserve"> </w:t>
      </w:r>
      <w:r w:rsidR="000E60F3" w:rsidRPr="00797A85">
        <w:rPr>
          <w:rFonts w:cs="Arial"/>
          <w:szCs w:val="24"/>
        </w:rPr>
        <w:t>4 del 7 luglio 2011 dell’</w:t>
      </w:r>
      <w:r w:rsidR="00B63C03" w:rsidRPr="00797A85">
        <w:rPr>
          <w:rFonts w:cs="Arial"/>
          <w:szCs w:val="24"/>
        </w:rPr>
        <w:t xml:space="preserve">ANAC – Autorità Nazionale Anti Corruzione (già AVCP - </w:t>
      </w:r>
      <w:r w:rsidR="000E60F3" w:rsidRPr="00797A85">
        <w:rPr>
          <w:rFonts w:cs="Arial"/>
          <w:szCs w:val="24"/>
        </w:rPr>
        <w:t>Autorità della Vigilanza sui Contratti Pubblici) paragrafo 4.2, avente ad oggetto le Linee Guida sulla tracciabilità dei flussi finanziari.</w:t>
      </w:r>
      <w:r w:rsidR="00FD0B89" w:rsidRPr="00797A85">
        <w:rPr>
          <w:rFonts w:cs="Arial"/>
          <w:szCs w:val="24"/>
        </w:rPr>
        <w:t xml:space="preserve"> Ne consegue che gli obblighi di tracciabilità sono assolti con l’acquisizione del CIG al momento dell’avvio della procedura di affidamento.</w:t>
      </w:r>
    </w:p>
    <w:p w14:paraId="0D08BDA2" w14:textId="77777777" w:rsidR="0098195A" w:rsidRPr="00797A85" w:rsidRDefault="0098195A" w:rsidP="003C4F3E">
      <w:pPr>
        <w:jc w:val="center"/>
        <w:rPr>
          <w:rFonts w:ascii="Arial" w:hAnsi="Arial" w:cs="Arial"/>
          <w:sz w:val="24"/>
          <w:szCs w:val="24"/>
          <w:u w:val="single"/>
        </w:rPr>
      </w:pPr>
    </w:p>
    <w:p w14:paraId="235FB0F7" w14:textId="77777777" w:rsidR="00AB528C" w:rsidRPr="00797A85" w:rsidRDefault="00AB528C" w:rsidP="003C4F3E">
      <w:pPr>
        <w:jc w:val="center"/>
        <w:rPr>
          <w:rFonts w:ascii="Arial" w:hAnsi="Arial" w:cs="Arial"/>
          <w:sz w:val="24"/>
          <w:szCs w:val="24"/>
          <w:u w:val="single"/>
        </w:rPr>
      </w:pPr>
    </w:p>
    <w:p w14:paraId="2914C7A7" w14:textId="5764A868"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8</w:t>
      </w:r>
    </w:p>
    <w:p w14:paraId="1D3C15EE"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Rinvio</w:t>
      </w:r>
    </w:p>
    <w:p w14:paraId="25221125" w14:textId="77777777" w:rsidR="003C4F3E" w:rsidRPr="00797A85" w:rsidRDefault="003C4F3E" w:rsidP="003C4F3E">
      <w:pPr>
        <w:rPr>
          <w:rFonts w:ascii="Arial" w:hAnsi="Arial" w:cs="Arial"/>
          <w:b/>
          <w:sz w:val="24"/>
          <w:szCs w:val="24"/>
          <w:u w:val="single"/>
        </w:rPr>
      </w:pPr>
    </w:p>
    <w:p w14:paraId="26F88F6F" w14:textId="77777777" w:rsidR="003C4F3E" w:rsidRPr="00797A85" w:rsidRDefault="003C4F3E" w:rsidP="003C4F3E">
      <w:pPr>
        <w:pStyle w:val="Corpodeltesto2"/>
        <w:rPr>
          <w:rFonts w:cs="Arial"/>
          <w:szCs w:val="24"/>
        </w:rPr>
      </w:pPr>
      <w:r w:rsidRPr="00797A85">
        <w:rPr>
          <w:rFonts w:cs="Arial"/>
          <w:szCs w:val="24"/>
        </w:rPr>
        <w:t>1. Per quanto non previsto dalla presente convenzione, si fa rinvio alla legge ed ai regolamenti che disciplinano la materia.</w:t>
      </w:r>
    </w:p>
    <w:p w14:paraId="28A36ABF" w14:textId="77777777" w:rsidR="003C4F3E" w:rsidRPr="00797A85" w:rsidRDefault="003C4F3E" w:rsidP="003C4F3E">
      <w:pPr>
        <w:rPr>
          <w:rFonts w:ascii="Arial" w:hAnsi="Arial" w:cs="Arial"/>
          <w:sz w:val="24"/>
          <w:szCs w:val="24"/>
        </w:rPr>
      </w:pPr>
    </w:p>
    <w:p w14:paraId="2042D790" w14:textId="77777777" w:rsidR="00235C7F" w:rsidRPr="00797A85" w:rsidRDefault="00235C7F" w:rsidP="003C4F3E">
      <w:pPr>
        <w:jc w:val="center"/>
        <w:rPr>
          <w:rFonts w:ascii="Arial" w:hAnsi="Arial" w:cs="Arial"/>
          <w:sz w:val="24"/>
          <w:szCs w:val="24"/>
          <w:u w:val="single"/>
        </w:rPr>
      </w:pPr>
    </w:p>
    <w:p w14:paraId="3F546F4D" w14:textId="7375DB42" w:rsidR="003C4F3E" w:rsidRPr="00797A85" w:rsidRDefault="009C1C90" w:rsidP="003C4F3E">
      <w:pPr>
        <w:jc w:val="center"/>
        <w:rPr>
          <w:rFonts w:ascii="Arial" w:hAnsi="Arial" w:cs="Arial"/>
          <w:sz w:val="24"/>
          <w:szCs w:val="24"/>
          <w:u w:val="single"/>
        </w:rPr>
      </w:pPr>
      <w:r w:rsidRPr="00797A85">
        <w:rPr>
          <w:rFonts w:ascii="Arial" w:hAnsi="Arial" w:cs="Arial"/>
          <w:sz w:val="24"/>
          <w:szCs w:val="24"/>
          <w:u w:val="single"/>
        </w:rPr>
        <w:t>Art. 2</w:t>
      </w:r>
      <w:r w:rsidR="00205D02">
        <w:rPr>
          <w:rFonts w:ascii="Arial" w:hAnsi="Arial" w:cs="Arial"/>
          <w:sz w:val="24"/>
          <w:szCs w:val="24"/>
          <w:u w:val="single"/>
        </w:rPr>
        <w:t>9</w:t>
      </w:r>
    </w:p>
    <w:p w14:paraId="253EBB76" w14:textId="77777777" w:rsidR="003C4F3E" w:rsidRPr="00797A85" w:rsidRDefault="003C4F3E" w:rsidP="003C4F3E">
      <w:pPr>
        <w:jc w:val="center"/>
        <w:rPr>
          <w:rFonts w:ascii="Arial" w:hAnsi="Arial" w:cs="Arial"/>
          <w:sz w:val="24"/>
          <w:szCs w:val="24"/>
          <w:u w:val="single"/>
        </w:rPr>
      </w:pPr>
      <w:r w:rsidRPr="00797A85">
        <w:rPr>
          <w:rFonts w:ascii="Arial" w:hAnsi="Arial" w:cs="Arial"/>
          <w:sz w:val="24"/>
          <w:szCs w:val="24"/>
          <w:u w:val="single"/>
        </w:rPr>
        <w:t>Domicilio delle parti</w:t>
      </w:r>
      <w:r w:rsidR="00BB51E5" w:rsidRPr="00797A85">
        <w:rPr>
          <w:rFonts w:ascii="Arial" w:hAnsi="Arial" w:cs="Arial"/>
          <w:sz w:val="24"/>
          <w:szCs w:val="24"/>
          <w:u w:val="single"/>
        </w:rPr>
        <w:t xml:space="preserve"> e controversie</w:t>
      </w:r>
    </w:p>
    <w:p w14:paraId="72AA5337" w14:textId="77777777" w:rsidR="003C4F3E" w:rsidRPr="00797A85" w:rsidRDefault="003C4F3E" w:rsidP="003C4F3E">
      <w:pPr>
        <w:rPr>
          <w:rFonts w:ascii="Arial" w:hAnsi="Arial" w:cs="Arial"/>
          <w:sz w:val="24"/>
          <w:szCs w:val="24"/>
          <w:u w:val="single"/>
        </w:rPr>
      </w:pPr>
    </w:p>
    <w:p w14:paraId="0B474B69" w14:textId="77777777" w:rsidR="003C4F3E" w:rsidRPr="00797A85" w:rsidRDefault="003C4F3E" w:rsidP="003C4F3E">
      <w:pPr>
        <w:pStyle w:val="Corpodeltesto2"/>
        <w:rPr>
          <w:rFonts w:cs="Arial"/>
          <w:szCs w:val="24"/>
        </w:rPr>
      </w:pPr>
      <w:r w:rsidRPr="00797A85">
        <w:rPr>
          <w:rFonts w:cs="Arial"/>
          <w:szCs w:val="24"/>
        </w:rPr>
        <w:t>1. Per gli effetti della presente convenzione e per tutte le conseguenze dalla stessa derivanti, l'Ente e il Tesoriere eleggono il proprio domicilio presso le rispettive sedi indicate nel preambolo della presente convenzione.</w:t>
      </w:r>
      <w:r w:rsidR="0099271C" w:rsidRPr="00797A85">
        <w:rPr>
          <w:rFonts w:cs="Arial"/>
          <w:szCs w:val="24"/>
        </w:rPr>
        <w:t xml:space="preserve"> Le comunicazioni tra le Parti hanno luogo con l’utilizzo della PEC.</w:t>
      </w:r>
    </w:p>
    <w:p w14:paraId="4924BA4F" w14:textId="77777777" w:rsidR="00CB1A6C" w:rsidRPr="00797A85" w:rsidRDefault="00CB1A6C" w:rsidP="003C4F3E">
      <w:pPr>
        <w:pStyle w:val="Corpodeltesto2"/>
        <w:rPr>
          <w:rFonts w:cs="Arial"/>
          <w:szCs w:val="24"/>
        </w:rPr>
      </w:pPr>
    </w:p>
    <w:p w14:paraId="210C4743" w14:textId="77777777" w:rsidR="00BB51E5" w:rsidRPr="00797A85" w:rsidRDefault="00BB51E5" w:rsidP="003C4F3E">
      <w:pPr>
        <w:pStyle w:val="Corpodeltesto2"/>
        <w:rPr>
          <w:rFonts w:cs="Arial"/>
          <w:szCs w:val="24"/>
        </w:rPr>
      </w:pPr>
      <w:r w:rsidRPr="00797A85">
        <w:rPr>
          <w:rFonts w:cs="Arial"/>
          <w:szCs w:val="24"/>
        </w:rPr>
        <w:t>2. Per ogni controversia che dovesse insorgere nell’applicazi</w:t>
      </w:r>
      <w:r w:rsidR="00FD0B89" w:rsidRPr="00797A85">
        <w:rPr>
          <w:rFonts w:cs="Arial"/>
          <w:szCs w:val="24"/>
        </w:rPr>
        <w:t>one del</w:t>
      </w:r>
      <w:r w:rsidR="00074702" w:rsidRPr="00797A85">
        <w:rPr>
          <w:rFonts w:cs="Arial"/>
          <w:szCs w:val="24"/>
        </w:rPr>
        <w:t>la</w:t>
      </w:r>
      <w:r w:rsidR="00FD0B89" w:rsidRPr="00797A85">
        <w:rPr>
          <w:rFonts w:cs="Arial"/>
          <w:szCs w:val="24"/>
        </w:rPr>
        <w:t xml:space="preserve"> presente con</w:t>
      </w:r>
      <w:r w:rsidR="00074702" w:rsidRPr="00797A85">
        <w:rPr>
          <w:rFonts w:cs="Arial"/>
          <w:szCs w:val="24"/>
        </w:rPr>
        <w:t>venzione</w:t>
      </w:r>
      <w:r w:rsidR="00FD0B89" w:rsidRPr="00797A85">
        <w:rPr>
          <w:rFonts w:cs="Arial"/>
          <w:szCs w:val="24"/>
        </w:rPr>
        <w:t>, il F</w:t>
      </w:r>
      <w:r w:rsidRPr="00797A85">
        <w:rPr>
          <w:rFonts w:cs="Arial"/>
          <w:szCs w:val="24"/>
        </w:rPr>
        <w:t>oro competente deve intendersi quello di ………………….</w:t>
      </w:r>
    </w:p>
    <w:p w14:paraId="6F1691A8" w14:textId="77777777" w:rsidR="00B678D3" w:rsidRPr="00797A85" w:rsidRDefault="00B678D3" w:rsidP="0021482C">
      <w:pPr>
        <w:jc w:val="both"/>
        <w:rPr>
          <w:rFonts w:ascii="Arial" w:hAnsi="Arial" w:cs="Arial"/>
          <w:sz w:val="24"/>
          <w:szCs w:val="24"/>
        </w:rPr>
      </w:pPr>
    </w:p>
    <w:p w14:paraId="4FDEBC56" w14:textId="77777777" w:rsidR="00B678D3" w:rsidRPr="00797A85" w:rsidRDefault="00B678D3" w:rsidP="0021482C">
      <w:pPr>
        <w:jc w:val="both"/>
        <w:rPr>
          <w:rFonts w:ascii="Arial" w:hAnsi="Arial" w:cs="Arial"/>
          <w:sz w:val="24"/>
          <w:szCs w:val="24"/>
        </w:rPr>
      </w:pPr>
    </w:p>
    <w:p w14:paraId="2EEC1512" w14:textId="6D4F555A" w:rsidR="00B678D3" w:rsidRPr="00797A85" w:rsidRDefault="00B678D3" w:rsidP="00B678D3">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 xml:space="preserve">Art. </w:t>
      </w:r>
      <w:r w:rsidR="00205D02">
        <w:rPr>
          <w:rFonts w:ascii="Arial" w:hAnsi="Arial" w:cs="Arial"/>
          <w:sz w:val="24"/>
          <w:szCs w:val="24"/>
          <w:u w:val="single"/>
        </w:rPr>
        <w:t>30</w:t>
      </w:r>
    </w:p>
    <w:p w14:paraId="31F1279C" w14:textId="77777777" w:rsidR="00B678D3" w:rsidRPr="00797A85" w:rsidRDefault="00B678D3" w:rsidP="00B678D3">
      <w:pPr>
        <w:autoSpaceDE w:val="0"/>
        <w:autoSpaceDN w:val="0"/>
        <w:adjustRightInd w:val="0"/>
        <w:jc w:val="center"/>
        <w:rPr>
          <w:rFonts w:ascii="Arial" w:hAnsi="Arial" w:cs="Arial"/>
          <w:sz w:val="24"/>
          <w:szCs w:val="24"/>
          <w:u w:val="single"/>
        </w:rPr>
      </w:pPr>
      <w:r w:rsidRPr="00797A85">
        <w:rPr>
          <w:rFonts w:ascii="Arial" w:hAnsi="Arial" w:cs="Arial"/>
          <w:sz w:val="24"/>
          <w:szCs w:val="24"/>
          <w:u w:val="single"/>
        </w:rPr>
        <w:t>Risoluzione del contratto</w:t>
      </w:r>
    </w:p>
    <w:p w14:paraId="0B895DDF" w14:textId="77777777" w:rsidR="00B678D3" w:rsidRPr="00797A85" w:rsidRDefault="00B678D3" w:rsidP="00CB1A6C">
      <w:pPr>
        <w:autoSpaceDE w:val="0"/>
        <w:autoSpaceDN w:val="0"/>
        <w:adjustRightInd w:val="0"/>
        <w:jc w:val="both"/>
        <w:rPr>
          <w:rFonts w:ascii="Arial" w:hAnsi="Arial" w:cs="Arial"/>
          <w:sz w:val="24"/>
          <w:szCs w:val="24"/>
        </w:rPr>
      </w:pPr>
    </w:p>
    <w:p w14:paraId="2FE2F174" w14:textId="77777777"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1.Il tesoriere è tenuto ad osservare tutte le condizioni previste nella presente convenzione per l’espletamento del servizio, nonché dalla normativa vigente.</w:t>
      </w:r>
    </w:p>
    <w:p w14:paraId="3055C6E2" w14:textId="77777777" w:rsidR="00CB1A6C" w:rsidRPr="00797A85" w:rsidRDefault="00CB1A6C" w:rsidP="00CB1A6C">
      <w:pPr>
        <w:autoSpaceDE w:val="0"/>
        <w:autoSpaceDN w:val="0"/>
        <w:adjustRightInd w:val="0"/>
        <w:jc w:val="both"/>
        <w:rPr>
          <w:rFonts w:ascii="Arial" w:hAnsi="Arial" w:cs="Arial"/>
          <w:sz w:val="24"/>
          <w:szCs w:val="24"/>
        </w:rPr>
      </w:pPr>
    </w:p>
    <w:p w14:paraId="65BB9A79" w14:textId="77777777"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2.In caso di ripetute violazioni degli obblighi contrattuali regolarmente contestate dall’ente, quest’ultimo si riserva la facoltà di procedere alla risoluzione della convenzione, con richiesta di versamento di una penale commisurata alla quantificazione dei danni subiti.</w:t>
      </w:r>
    </w:p>
    <w:p w14:paraId="69221402" w14:textId="77777777" w:rsidR="00CB1A6C" w:rsidRPr="00797A85" w:rsidRDefault="00CB1A6C" w:rsidP="00CB1A6C">
      <w:pPr>
        <w:autoSpaceDE w:val="0"/>
        <w:autoSpaceDN w:val="0"/>
        <w:adjustRightInd w:val="0"/>
        <w:jc w:val="both"/>
        <w:rPr>
          <w:rFonts w:ascii="Arial" w:hAnsi="Arial" w:cs="Arial"/>
          <w:sz w:val="24"/>
          <w:szCs w:val="24"/>
        </w:rPr>
      </w:pPr>
    </w:p>
    <w:p w14:paraId="5B667AD3" w14:textId="77777777" w:rsidR="00B678D3" w:rsidRPr="00797A8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3.In caso di cessazione del servizio a seguito di risoluzione contrattuale, l’Ente si obbliga a rimborsare ogni eventuale debito, mentre il Tesoriere si impegna a continuare la gestione del servizio alle stesse condizioni fino alla designazione di altro Istituto di credito, garantendo che il subentro non arrechi pregiudizio all’attività di incasso e di pagamento.</w:t>
      </w:r>
    </w:p>
    <w:p w14:paraId="0582D24A" w14:textId="77777777" w:rsidR="00CB1A6C" w:rsidRPr="00797A85" w:rsidRDefault="00CB1A6C" w:rsidP="00CB1A6C">
      <w:pPr>
        <w:autoSpaceDE w:val="0"/>
        <w:autoSpaceDN w:val="0"/>
        <w:adjustRightInd w:val="0"/>
        <w:jc w:val="both"/>
        <w:rPr>
          <w:rFonts w:ascii="Arial" w:hAnsi="Arial" w:cs="Arial"/>
          <w:sz w:val="24"/>
          <w:szCs w:val="24"/>
        </w:rPr>
      </w:pPr>
    </w:p>
    <w:p w14:paraId="06CA0800" w14:textId="77777777" w:rsidR="00B678D3" w:rsidRPr="00AB3995" w:rsidRDefault="00B678D3" w:rsidP="00CB1A6C">
      <w:pPr>
        <w:autoSpaceDE w:val="0"/>
        <w:autoSpaceDN w:val="0"/>
        <w:adjustRightInd w:val="0"/>
        <w:jc w:val="both"/>
        <w:rPr>
          <w:rFonts w:ascii="Arial" w:hAnsi="Arial" w:cs="Arial"/>
          <w:sz w:val="24"/>
          <w:szCs w:val="24"/>
        </w:rPr>
      </w:pPr>
      <w:r w:rsidRPr="00797A85">
        <w:rPr>
          <w:rFonts w:ascii="Arial" w:hAnsi="Arial" w:cs="Arial"/>
          <w:sz w:val="24"/>
          <w:szCs w:val="24"/>
        </w:rPr>
        <w:t>4.</w:t>
      </w:r>
      <w:proofErr w:type="gramStart"/>
      <w:r w:rsidRPr="00797A85">
        <w:rPr>
          <w:rFonts w:ascii="Arial" w:hAnsi="Arial" w:cs="Arial"/>
          <w:sz w:val="24"/>
          <w:szCs w:val="24"/>
        </w:rPr>
        <w:t>E’</w:t>
      </w:r>
      <w:proofErr w:type="gramEnd"/>
      <w:r w:rsidRPr="00797A85">
        <w:rPr>
          <w:rFonts w:ascii="Arial" w:hAnsi="Arial" w:cs="Arial"/>
          <w:sz w:val="24"/>
          <w:szCs w:val="24"/>
        </w:rPr>
        <w:t xml:space="preserve"> espressamente attribuita al Comune di Castelnovo Ne’ Monti la facoltà di recedere dal </w:t>
      </w:r>
      <w:r w:rsidRPr="00AB3995">
        <w:rPr>
          <w:rFonts w:ascii="Arial" w:hAnsi="Arial" w:cs="Arial"/>
          <w:sz w:val="24"/>
          <w:szCs w:val="24"/>
        </w:rPr>
        <w:t>contratto prima della scadenza stabilita ai sensi dell’articolo 1373 del codice civile.</w:t>
      </w:r>
    </w:p>
    <w:p w14:paraId="4ED96A34" w14:textId="77777777" w:rsidR="00AB3995" w:rsidRPr="00AB3995" w:rsidRDefault="00AB3995" w:rsidP="00CB1A6C">
      <w:pPr>
        <w:autoSpaceDE w:val="0"/>
        <w:autoSpaceDN w:val="0"/>
        <w:adjustRightInd w:val="0"/>
        <w:jc w:val="both"/>
        <w:rPr>
          <w:rFonts w:ascii="Arial" w:hAnsi="Arial" w:cs="Arial"/>
          <w:sz w:val="24"/>
          <w:szCs w:val="24"/>
        </w:rPr>
      </w:pPr>
    </w:p>
    <w:p w14:paraId="0CFBCFB8" w14:textId="2414E0EA" w:rsidR="00AB3995" w:rsidRPr="00AB3995" w:rsidRDefault="00AB3995" w:rsidP="00AB3995">
      <w:pPr>
        <w:jc w:val="both"/>
        <w:rPr>
          <w:sz w:val="24"/>
          <w:szCs w:val="24"/>
        </w:rPr>
      </w:pPr>
      <w:r>
        <w:rPr>
          <w:rFonts w:ascii="Arial" w:hAnsi="Arial" w:cs="Arial"/>
          <w:sz w:val="24"/>
          <w:szCs w:val="24"/>
        </w:rPr>
        <w:t>Il comune di Castelnovo Ne’ Monti</w:t>
      </w:r>
      <w:r w:rsidRPr="00AB3995">
        <w:rPr>
          <w:rFonts w:ascii="Arial" w:hAnsi="Arial" w:cs="Arial"/>
          <w:sz w:val="24"/>
          <w:szCs w:val="24"/>
        </w:rPr>
        <w:t xml:space="preserve"> può risolvere il contratto, oltre che nei casi contemplati dall’art. 122 del d.lgs.</w:t>
      </w:r>
      <w:r>
        <w:rPr>
          <w:sz w:val="24"/>
          <w:szCs w:val="24"/>
        </w:rPr>
        <w:t xml:space="preserve"> </w:t>
      </w:r>
      <w:r w:rsidRPr="00AB3995">
        <w:rPr>
          <w:rFonts w:ascii="Arial" w:hAnsi="Arial" w:cs="Arial"/>
          <w:sz w:val="24"/>
          <w:szCs w:val="24"/>
        </w:rPr>
        <w:t>n. 36/2023, anche nelle ipotesi di seguito elencate.</w:t>
      </w:r>
    </w:p>
    <w:p w14:paraId="2EDABD85" w14:textId="77777777" w:rsidR="00AB3995" w:rsidRPr="00AB3995" w:rsidRDefault="00AB3995" w:rsidP="00AB3995">
      <w:pPr>
        <w:jc w:val="both"/>
        <w:rPr>
          <w:sz w:val="24"/>
          <w:szCs w:val="24"/>
        </w:rPr>
      </w:pPr>
      <w:r w:rsidRPr="00AB3995">
        <w:rPr>
          <w:rFonts w:ascii="Arial" w:hAnsi="Arial" w:cs="Arial"/>
          <w:sz w:val="24"/>
          <w:szCs w:val="24"/>
        </w:rPr>
        <w:t>Nelle ipotesi successivamente elencate, ogni inadempienza agli obblighi contrattuali sarà</w:t>
      </w:r>
    </w:p>
    <w:p w14:paraId="3EE98ACB" w14:textId="3D411DD5" w:rsidR="00AB3995" w:rsidRPr="00AB3995" w:rsidRDefault="00AB3995" w:rsidP="00AB3995">
      <w:pPr>
        <w:jc w:val="both"/>
        <w:rPr>
          <w:sz w:val="24"/>
          <w:szCs w:val="24"/>
        </w:rPr>
      </w:pPr>
      <w:r w:rsidRPr="00AB3995">
        <w:rPr>
          <w:rFonts w:ascii="Arial" w:hAnsi="Arial" w:cs="Arial"/>
          <w:sz w:val="24"/>
          <w:szCs w:val="24"/>
        </w:rPr>
        <w:t>specificamente contestata dal Direttore dell’esecuzione o dal responsabile del progetto a mezzo di</w:t>
      </w:r>
      <w:r>
        <w:rPr>
          <w:sz w:val="24"/>
          <w:szCs w:val="24"/>
        </w:rPr>
        <w:t xml:space="preserve"> </w:t>
      </w:r>
      <w:r w:rsidRPr="00AB3995">
        <w:rPr>
          <w:rFonts w:ascii="Arial" w:hAnsi="Arial" w:cs="Arial"/>
          <w:sz w:val="24"/>
          <w:szCs w:val="24"/>
        </w:rPr>
        <w:t>comunicazione scritta, inoltrata via PEC al domicilio eletto dall’aggiudicatario. Nella contestazione</w:t>
      </w:r>
      <w:r>
        <w:rPr>
          <w:sz w:val="24"/>
          <w:szCs w:val="24"/>
        </w:rPr>
        <w:t xml:space="preserve"> </w:t>
      </w:r>
      <w:r w:rsidRPr="00AB3995">
        <w:rPr>
          <w:rFonts w:ascii="Arial" w:hAnsi="Arial" w:cs="Arial"/>
          <w:sz w:val="24"/>
          <w:szCs w:val="24"/>
        </w:rPr>
        <w:t>sarà prefissato un termine non inferiore a 5 giorni lavorativi per la presentazione di eventuali</w:t>
      </w:r>
      <w:r>
        <w:rPr>
          <w:sz w:val="24"/>
          <w:szCs w:val="24"/>
        </w:rPr>
        <w:t xml:space="preserve"> </w:t>
      </w:r>
      <w:r w:rsidRPr="00AB3995">
        <w:rPr>
          <w:rFonts w:ascii="Arial" w:hAnsi="Arial" w:cs="Arial"/>
          <w:sz w:val="24"/>
          <w:szCs w:val="24"/>
        </w:rPr>
        <w:t>osservazioni; decorso il suddetto termine, l’amministrazione, qualora non ritenga valide le</w:t>
      </w:r>
      <w:r>
        <w:rPr>
          <w:sz w:val="24"/>
          <w:szCs w:val="24"/>
        </w:rPr>
        <w:t xml:space="preserve"> </w:t>
      </w:r>
      <w:r w:rsidRPr="00AB3995">
        <w:rPr>
          <w:rFonts w:ascii="Arial" w:hAnsi="Arial" w:cs="Arial"/>
          <w:sz w:val="24"/>
          <w:szCs w:val="24"/>
        </w:rPr>
        <w:t>giustificazioni addotte, ha facoltà di risolvere il contratto nei seguenti casi:</w:t>
      </w:r>
    </w:p>
    <w:p w14:paraId="207E51A2"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frode nella esecuzione dell’appalto;</w:t>
      </w:r>
    </w:p>
    <w:p w14:paraId="290E7D0F"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mancato inizio dell’esecuzione dell’appalto nei termini stabiliti dal presente Capitolato;</w:t>
      </w:r>
    </w:p>
    <w:p w14:paraId="2BE06DAF"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manifesta incapacità nell’esecuzione del servizio appaltato;</w:t>
      </w:r>
    </w:p>
    <w:p w14:paraId="3ADDBB0B" w14:textId="6EB4D9C7" w:rsidR="00AB3995" w:rsidRPr="00AB3995" w:rsidRDefault="00AB3995" w:rsidP="00AB3995">
      <w:pPr>
        <w:jc w:val="both"/>
        <w:rPr>
          <w:sz w:val="24"/>
          <w:szCs w:val="24"/>
        </w:rPr>
      </w:pPr>
      <w:r w:rsidRPr="00AB3995">
        <w:rPr>
          <w:rFonts w:ascii="Arial" w:hAnsi="Arial" w:cs="Arial"/>
          <w:sz w:val="24"/>
          <w:szCs w:val="24"/>
        </w:rPr>
        <w:lastRenderedPageBreak/>
        <w:sym w:font="Symbol" w:char="F0B7"/>
      </w:r>
      <w:r w:rsidRPr="00AB3995">
        <w:rPr>
          <w:rFonts w:ascii="Arial" w:hAnsi="Arial" w:cs="Arial"/>
          <w:sz w:val="24"/>
          <w:szCs w:val="24"/>
        </w:rPr>
        <w:t xml:space="preserve"> inadempienza accertata alle norme di legge sulla prevenzione degli infortuni e la sicurezza</w:t>
      </w:r>
      <w:r>
        <w:rPr>
          <w:sz w:val="24"/>
          <w:szCs w:val="24"/>
        </w:rPr>
        <w:t xml:space="preserve"> </w:t>
      </w:r>
      <w:r w:rsidRPr="00AB3995">
        <w:rPr>
          <w:rFonts w:ascii="Arial" w:hAnsi="Arial" w:cs="Arial"/>
          <w:sz w:val="24"/>
          <w:szCs w:val="24"/>
        </w:rPr>
        <w:t>sul lavoro;</w:t>
      </w:r>
    </w:p>
    <w:p w14:paraId="675D6F48"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interruzione totale del servizio verificatasi, senza giustificati motivi, per giorni anche non</w:t>
      </w:r>
    </w:p>
    <w:p w14:paraId="068318A4" w14:textId="77777777" w:rsidR="00AB3995" w:rsidRPr="00AB3995" w:rsidRDefault="00AB3995" w:rsidP="00AB3995">
      <w:pPr>
        <w:jc w:val="both"/>
        <w:rPr>
          <w:sz w:val="24"/>
          <w:szCs w:val="24"/>
        </w:rPr>
      </w:pPr>
      <w:r w:rsidRPr="00AB3995">
        <w:rPr>
          <w:rFonts w:ascii="Arial" w:hAnsi="Arial" w:cs="Arial"/>
          <w:sz w:val="24"/>
          <w:szCs w:val="24"/>
        </w:rPr>
        <w:t>consecutivi nel corso dell’anno di durata del contratto;</w:t>
      </w:r>
    </w:p>
    <w:p w14:paraId="6E550C3D"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reiterate e gravi violazioni delle norme di legge e/o delle clausole contrattuali, tali da</w:t>
      </w:r>
    </w:p>
    <w:p w14:paraId="4FC376FF" w14:textId="77777777" w:rsidR="00AB3995" w:rsidRPr="00AB3995" w:rsidRDefault="00AB3995" w:rsidP="00AB3995">
      <w:pPr>
        <w:jc w:val="both"/>
        <w:rPr>
          <w:sz w:val="24"/>
          <w:szCs w:val="24"/>
        </w:rPr>
      </w:pPr>
      <w:r w:rsidRPr="00AB3995">
        <w:rPr>
          <w:rFonts w:ascii="Arial" w:hAnsi="Arial" w:cs="Arial"/>
          <w:sz w:val="24"/>
          <w:szCs w:val="24"/>
        </w:rPr>
        <w:t>compromettere la regolarità e la continuità dell’appalto;</w:t>
      </w:r>
    </w:p>
    <w:p w14:paraId="18B8F1C6"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cessione del Contratto, al di fuori delle ipotesi previste;</w:t>
      </w:r>
    </w:p>
    <w:p w14:paraId="0A200A4E"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utilizzo del personale non adeguato alla peculiarità dell’appalto;</w:t>
      </w:r>
    </w:p>
    <w:p w14:paraId="0A380FDB"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concordato preventivo, fallimento, stato di moratoria e conseguenti atti di sequestro o di</w:t>
      </w:r>
    </w:p>
    <w:p w14:paraId="23C4FCE8" w14:textId="77777777" w:rsidR="00AB3995" w:rsidRPr="00AB3995" w:rsidRDefault="00AB3995" w:rsidP="00AB3995">
      <w:pPr>
        <w:jc w:val="both"/>
        <w:rPr>
          <w:sz w:val="24"/>
          <w:szCs w:val="24"/>
        </w:rPr>
      </w:pPr>
      <w:r w:rsidRPr="00AB3995">
        <w:rPr>
          <w:rFonts w:ascii="Arial" w:hAnsi="Arial" w:cs="Arial"/>
          <w:sz w:val="24"/>
          <w:szCs w:val="24"/>
        </w:rPr>
        <w:t>pignoramento a carico dell’aggiudicatario;</w:t>
      </w:r>
    </w:p>
    <w:p w14:paraId="57271A89"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inottemperanza agli obblighi di tracciabilità dei flussi finanziari di cui alla legge 13 agosto</w:t>
      </w:r>
    </w:p>
    <w:p w14:paraId="1231D3D6" w14:textId="77777777" w:rsidR="00AB3995" w:rsidRPr="00AB3995" w:rsidRDefault="00AB3995" w:rsidP="00AB3995">
      <w:pPr>
        <w:jc w:val="both"/>
        <w:rPr>
          <w:sz w:val="24"/>
          <w:szCs w:val="24"/>
        </w:rPr>
      </w:pPr>
      <w:r w:rsidRPr="00AB3995">
        <w:rPr>
          <w:rFonts w:ascii="Arial" w:hAnsi="Arial" w:cs="Arial"/>
          <w:sz w:val="24"/>
          <w:szCs w:val="24"/>
        </w:rPr>
        <w:t>2010, n. 136;</w:t>
      </w:r>
    </w:p>
    <w:p w14:paraId="1C9878F5" w14:textId="77777777" w:rsidR="00AB3995" w:rsidRPr="00AB3995" w:rsidRDefault="00AB3995" w:rsidP="00AB3995">
      <w:pPr>
        <w:jc w:val="both"/>
        <w:rPr>
          <w:sz w:val="24"/>
          <w:szCs w:val="24"/>
        </w:rPr>
      </w:pPr>
      <w:r w:rsidRPr="00AB3995">
        <w:rPr>
          <w:rFonts w:ascii="Arial" w:hAnsi="Arial" w:cs="Arial"/>
          <w:sz w:val="24"/>
          <w:szCs w:val="24"/>
        </w:rPr>
        <w:sym w:font="Symbol" w:char="F0B7"/>
      </w:r>
      <w:r w:rsidRPr="00AB3995">
        <w:rPr>
          <w:rFonts w:ascii="Arial" w:hAnsi="Arial" w:cs="Arial"/>
          <w:sz w:val="24"/>
          <w:szCs w:val="24"/>
        </w:rPr>
        <w:t xml:space="preserve"> ogni altro inadempimento che renda impossibile la prosecuzione dell’appalto, ai sensi</w:t>
      </w:r>
    </w:p>
    <w:p w14:paraId="20651C08" w14:textId="77777777" w:rsidR="00AB3995" w:rsidRPr="00AB3995" w:rsidRDefault="00AB3995" w:rsidP="00AB3995">
      <w:pPr>
        <w:jc w:val="both"/>
        <w:rPr>
          <w:sz w:val="24"/>
          <w:szCs w:val="24"/>
        </w:rPr>
      </w:pPr>
      <w:r w:rsidRPr="00AB3995">
        <w:rPr>
          <w:rFonts w:ascii="Arial" w:hAnsi="Arial" w:cs="Arial"/>
          <w:sz w:val="24"/>
          <w:szCs w:val="24"/>
        </w:rPr>
        <w:t>dell’art. 1453 del codice civile.</w:t>
      </w:r>
    </w:p>
    <w:p w14:paraId="168594D2" w14:textId="530D9EC6" w:rsidR="00AB3995" w:rsidRDefault="00AB3995" w:rsidP="00AB3995">
      <w:pPr>
        <w:jc w:val="both"/>
        <w:rPr>
          <w:rFonts w:ascii="Arial" w:hAnsi="Arial" w:cs="Arial"/>
          <w:sz w:val="24"/>
          <w:szCs w:val="24"/>
        </w:rPr>
      </w:pPr>
      <w:r w:rsidRPr="00AB3995">
        <w:rPr>
          <w:rFonts w:ascii="Arial" w:hAnsi="Arial" w:cs="Arial"/>
          <w:sz w:val="24"/>
          <w:szCs w:val="24"/>
        </w:rPr>
        <w:t>Ove si verifichino deficienze e inadempienze tali da incidere sulla regolarità e continuità del servizio,</w:t>
      </w:r>
      <w:r>
        <w:rPr>
          <w:sz w:val="24"/>
          <w:szCs w:val="24"/>
        </w:rPr>
        <w:t xml:space="preserve"> </w:t>
      </w:r>
      <w:r w:rsidRPr="00AB3995">
        <w:rPr>
          <w:rFonts w:ascii="Arial" w:hAnsi="Arial" w:cs="Arial"/>
          <w:sz w:val="24"/>
          <w:szCs w:val="24"/>
        </w:rPr>
        <w:t>l’amministrazione potrà provvedere d’ufficio ad assicurare direttamente, a spese dell’aggiudicatario,</w:t>
      </w:r>
      <w:r>
        <w:rPr>
          <w:sz w:val="24"/>
          <w:szCs w:val="24"/>
        </w:rPr>
        <w:t xml:space="preserve"> </w:t>
      </w:r>
      <w:r w:rsidRPr="00AB3995">
        <w:rPr>
          <w:rFonts w:ascii="Arial" w:hAnsi="Arial" w:cs="Arial"/>
          <w:sz w:val="24"/>
          <w:szCs w:val="24"/>
        </w:rPr>
        <w:t>il regolare funzionamento del servizio. Qualora si addivenga alla risoluzione del contratto, per le</w:t>
      </w:r>
      <w:r>
        <w:rPr>
          <w:sz w:val="24"/>
          <w:szCs w:val="24"/>
        </w:rPr>
        <w:t xml:space="preserve"> </w:t>
      </w:r>
      <w:r w:rsidRPr="00AB3995">
        <w:rPr>
          <w:rFonts w:ascii="Arial" w:hAnsi="Arial" w:cs="Arial"/>
          <w:sz w:val="24"/>
          <w:szCs w:val="24"/>
        </w:rPr>
        <w:t>motivazioni sopra riportate, l’aggiudicatario, oltre alla immediata perdita della cauzione, sarà tenuto</w:t>
      </w:r>
      <w:r>
        <w:rPr>
          <w:sz w:val="24"/>
          <w:szCs w:val="24"/>
        </w:rPr>
        <w:t xml:space="preserve"> </w:t>
      </w:r>
      <w:r w:rsidRPr="00AB3995">
        <w:rPr>
          <w:rFonts w:ascii="Arial" w:hAnsi="Arial" w:cs="Arial"/>
          <w:sz w:val="24"/>
          <w:szCs w:val="24"/>
        </w:rPr>
        <w:t>al risarcimento di tutti i danni, diretti ed indiretti ed alla corresponsione delle maggiori spese che</w:t>
      </w:r>
      <w:r>
        <w:rPr>
          <w:sz w:val="24"/>
          <w:szCs w:val="24"/>
        </w:rPr>
        <w:t xml:space="preserve"> </w:t>
      </w:r>
      <w:r w:rsidRPr="00AB3995">
        <w:rPr>
          <w:rFonts w:ascii="Arial" w:hAnsi="Arial" w:cs="Arial"/>
          <w:sz w:val="24"/>
          <w:szCs w:val="24"/>
        </w:rPr>
        <w:t>l’amministrazione dovrà sostenere per il rimanente periodo contrattuale.</w:t>
      </w:r>
    </w:p>
    <w:p w14:paraId="71507C11" w14:textId="77777777" w:rsidR="00B17705" w:rsidRDefault="00B17705" w:rsidP="00AB3995">
      <w:pPr>
        <w:jc w:val="both"/>
        <w:rPr>
          <w:rFonts w:ascii="Arial" w:hAnsi="Arial" w:cs="Arial"/>
          <w:sz w:val="24"/>
          <w:szCs w:val="24"/>
        </w:rPr>
      </w:pPr>
    </w:p>
    <w:p w14:paraId="270CE9FD" w14:textId="77777777" w:rsidR="00B17705" w:rsidRDefault="00B17705" w:rsidP="00AB3995">
      <w:pPr>
        <w:jc w:val="both"/>
        <w:rPr>
          <w:rFonts w:ascii="Arial" w:hAnsi="Arial" w:cs="Arial"/>
          <w:sz w:val="24"/>
          <w:szCs w:val="24"/>
        </w:rPr>
      </w:pPr>
    </w:p>
    <w:p w14:paraId="0B449B7D" w14:textId="77777777" w:rsidR="00B17705" w:rsidRPr="00AB3995" w:rsidRDefault="00B17705" w:rsidP="00AB3995">
      <w:pPr>
        <w:jc w:val="both"/>
        <w:rPr>
          <w:sz w:val="24"/>
          <w:szCs w:val="24"/>
        </w:rPr>
      </w:pPr>
    </w:p>
    <w:p w14:paraId="4D78FA39" w14:textId="77777777" w:rsidR="00B17705" w:rsidRPr="00B17705" w:rsidRDefault="00B17705" w:rsidP="00B17705">
      <w:pPr>
        <w:autoSpaceDE w:val="0"/>
        <w:autoSpaceDN w:val="0"/>
        <w:adjustRightInd w:val="0"/>
        <w:jc w:val="center"/>
        <w:rPr>
          <w:rFonts w:ascii="Arial" w:hAnsi="Arial" w:cs="Arial"/>
          <w:sz w:val="24"/>
          <w:szCs w:val="24"/>
          <w:u w:val="single"/>
        </w:rPr>
      </w:pPr>
      <w:r w:rsidRPr="00B17705">
        <w:rPr>
          <w:rFonts w:ascii="Arial" w:hAnsi="Arial" w:cs="Arial"/>
          <w:sz w:val="24"/>
          <w:szCs w:val="24"/>
          <w:u w:val="single"/>
        </w:rPr>
        <w:t xml:space="preserve"> Art. 31 </w:t>
      </w:r>
    </w:p>
    <w:p w14:paraId="0FD7BC1C" w14:textId="60C700DD" w:rsidR="00B17705" w:rsidRPr="00B17705" w:rsidRDefault="00B17705" w:rsidP="00B17705">
      <w:pPr>
        <w:autoSpaceDE w:val="0"/>
        <w:autoSpaceDN w:val="0"/>
        <w:adjustRightInd w:val="0"/>
        <w:jc w:val="center"/>
        <w:rPr>
          <w:rFonts w:ascii="Arial" w:hAnsi="Arial" w:cs="Arial"/>
          <w:sz w:val="24"/>
          <w:szCs w:val="24"/>
          <w:u w:val="single"/>
        </w:rPr>
      </w:pPr>
      <w:r w:rsidRPr="00B17705">
        <w:rPr>
          <w:rFonts w:ascii="Arial" w:hAnsi="Arial" w:cs="Arial"/>
          <w:sz w:val="24"/>
          <w:szCs w:val="24"/>
          <w:u w:val="single"/>
        </w:rPr>
        <w:t>Recesso</w:t>
      </w:r>
    </w:p>
    <w:p w14:paraId="62584653" w14:textId="77777777" w:rsidR="00B17705" w:rsidRPr="005608A5" w:rsidRDefault="00B17705" w:rsidP="00B17705">
      <w:pPr>
        <w:jc w:val="both"/>
        <w:rPr>
          <w:rFonts w:ascii="Arial" w:hAnsi="Arial" w:cs="Arial"/>
        </w:rPr>
      </w:pPr>
    </w:p>
    <w:p w14:paraId="37B03C4A" w14:textId="76C6BA75" w:rsidR="00B17705" w:rsidRDefault="00B17705" w:rsidP="00B17705">
      <w:pPr>
        <w:jc w:val="both"/>
        <w:rPr>
          <w:rFonts w:ascii="Arial" w:hAnsi="Arial" w:cs="Arial"/>
          <w:sz w:val="24"/>
          <w:szCs w:val="24"/>
        </w:rPr>
      </w:pPr>
      <w:r w:rsidRPr="00B17705">
        <w:rPr>
          <w:rFonts w:ascii="Arial" w:hAnsi="Arial" w:cs="Arial"/>
          <w:sz w:val="24"/>
          <w:szCs w:val="24"/>
        </w:rPr>
        <w:t>L’amministrazione si riserva la facoltà, in caso di sopravvenute esigenze d’interesse pubblico, di</w:t>
      </w:r>
      <w:r>
        <w:rPr>
          <w:rFonts w:ascii="Arial" w:hAnsi="Arial" w:cs="Arial"/>
          <w:sz w:val="24"/>
          <w:szCs w:val="24"/>
        </w:rPr>
        <w:t xml:space="preserve"> </w:t>
      </w:r>
      <w:r w:rsidRPr="00B17705">
        <w:rPr>
          <w:rFonts w:ascii="Arial" w:hAnsi="Arial" w:cs="Arial"/>
          <w:sz w:val="24"/>
          <w:szCs w:val="24"/>
        </w:rPr>
        <w:t>recedere in ogni momento dal contratto, con preavviso di almeno 20 (venti) giorni solari da</w:t>
      </w:r>
      <w:r>
        <w:rPr>
          <w:rFonts w:ascii="Arial" w:hAnsi="Arial" w:cs="Arial"/>
          <w:sz w:val="24"/>
          <w:szCs w:val="24"/>
        </w:rPr>
        <w:t xml:space="preserve"> </w:t>
      </w:r>
      <w:r w:rsidRPr="00B17705">
        <w:rPr>
          <w:rFonts w:ascii="Arial" w:hAnsi="Arial" w:cs="Arial"/>
          <w:sz w:val="24"/>
          <w:szCs w:val="24"/>
        </w:rPr>
        <w:t>notificarsi all’aggiudicatario tramite lettera raccomandata con avviso di ricevimento. In caso di</w:t>
      </w:r>
      <w:r>
        <w:rPr>
          <w:rFonts w:ascii="Arial" w:hAnsi="Arial" w:cs="Arial"/>
          <w:sz w:val="24"/>
          <w:szCs w:val="24"/>
        </w:rPr>
        <w:t xml:space="preserve"> </w:t>
      </w:r>
      <w:r w:rsidRPr="00B17705">
        <w:rPr>
          <w:rFonts w:ascii="Arial" w:hAnsi="Arial" w:cs="Arial"/>
          <w:sz w:val="24"/>
          <w:szCs w:val="24"/>
        </w:rPr>
        <w:t>recesso l’aggiudicatario ha diritto al pagamento da parte dell’amministrazione delle prestazioni</w:t>
      </w:r>
      <w:r>
        <w:rPr>
          <w:rFonts w:ascii="Arial" w:hAnsi="Arial" w:cs="Arial"/>
          <w:sz w:val="24"/>
          <w:szCs w:val="24"/>
        </w:rPr>
        <w:t xml:space="preserve"> </w:t>
      </w:r>
      <w:r w:rsidRPr="00B17705">
        <w:rPr>
          <w:rFonts w:ascii="Arial" w:hAnsi="Arial" w:cs="Arial"/>
          <w:sz w:val="24"/>
          <w:szCs w:val="24"/>
        </w:rPr>
        <w:t>eseguite, oltre al decimo delle prestazioni non eseguite, secondo quanto previsto dall’art. 123 del</w:t>
      </w:r>
      <w:r>
        <w:rPr>
          <w:rFonts w:ascii="Arial" w:hAnsi="Arial" w:cs="Arial"/>
          <w:sz w:val="24"/>
          <w:szCs w:val="24"/>
        </w:rPr>
        <w:t xml:space="preserve"> </w:t>
      </w:r>
      <w:proofErr w:type="spellStart"/>
      <w:r w:rsidRPr="00B17705">
        <w:rPr>
          <w:rFonts w:ascii="Arial" w:hAnsi="Arial" w:cs="Arial"/>
          <w:sz w:val="24"/>
          <w:szCs w:val="24"/>
        </w:rPr>
        <w:t>D.Lgs.</w:t>
      </w:r>
      <w:proofErr w:type="spellEnd"/>
      <w:r w:rsidRPr="00B17705">
        <w:rPr>
          <w:rFonts w:ascii="Arial" w:hAnsi="Arial" w:cs="Arial"/>
          <w:sz w:val="24"/>
          <w:szCs w:val="24"/>
        </w:rPr>
        <w:t xml:space="preserve"> n. 36/2023 e del relativo allegato II.14.</w:t>
      </w:r>
    </w:p>
    <w:p w14:paraId="6A1C4FDC" w14:textId="77777777" w:rsidR="00A13D20" w:rsidRPr="00B17705" w:rsidRDefault="00A13D20" w:rsidP="00B17705">
      <w:pPr>
        <w:jc w:val="both"/>
        <w:rPr>
          <w:rFonts w:ascii="Arial" w:hAnsi="Arial" w:cs="Arial"/>
          <w:sz w:val="24"/>
          <w:szCs w:val="24"/>
        </w:rPr>
      </w:pPr>
    </w:p>
    <w:p w14:paraId="07635E2A" w14:textId="09326331" w:rsidR="00AB3995" w:rsidRPr="00A13D20" w:rsidRDefault="00A13D20" w:rsidP="00A13D20">
      <w:pPr>
        <w:autoSpaceDE w:val="0"/>
        <w:autoSpaceDN w:val="0"/>
        <w:adjustRightInd w:val="0"/>
        <w:jc w:val="center"/>
        <w:rPr>
          <w:rFonts w:ascii="Arial" w:hAnsi="Arial" w:cs="Arial"/>
          <w:sz w:val="24"/>
          <w:szCs w:val="24"/>
          <w:u w:val="single"/>
        </w:rPr>
      </w:pPr>
      <w:r w:rsidRPr="00A13D20">
        <w:rPr>
          <w:rFonts w:ascii="Arial" w:hAnsi="Arial" w:cs="Arial"/>
          <w:sz w:val="24"/>
          <w:szCs w:val="24"/>
          <w:u w:val="single"/>
        </w:rPr>
        <w:t>Art. 32</w:t>
      </w:r>
    </w:p>
    <w:p w14:paraId="19BC6048" w14:textId="77777777" w:rsidR="00A13D20" w:rsidRPr="00A13D20" w:rsidRDefault="00A13D20" w:rsidP="00A13D20">
      <w:pPr>
        <w:autoSpaceDE w:val="0"/>
        <w:autoSpaceDN w:val="0"/>
        <w:adjustRightInd w:val="0"/>
        <w:jc w:val="center"/>
        <w:rPr>
          <w:rFonts w:ascii="Arial" w:hAnsi="Arial" w:cs="Arial"/>
          <w:sz w:val="24"/>
          <w:szCs w:val="24"/>
          <w:u w:val="single"/>
        </w:rPr>
      </w:pPr>
      <w:r w:rsidRPr="00A13D20">
        <w:rPr>
          <w:rFonts w:ascii="Arial" w:hAnsi="Arial" w:cs="Arial"/>
          <w:sz w:val="24"/>
          <w:szCs w:val="24"/>
          <w:u w:val="single"/>
        </w:rPr>
        <w:t>REVISIONE PREZZI</w:t>
      </w:r>
    </w:p>
    <w:p w14:paraId="6AC67C6D" w14:textId="77777777" w:rsidR="00A13D20" w:rsidRPr="005608A5" w:rsidRDefault="00A13D20" w:rsidP="00A13D20">
      <w:pPr>
        <w:rPr>
          <w:color w:val="000000"/>
        </w:rPr>
      </w:pPr>
    </w:p>
    <w:p w14:paraId="5BA04C5E" w14:textId="77777777" w:rsidR="00A13D20" w:rsidRPr="00A13D20" w:rsidRDefault="00A13D20" w:rsidP="00A13D20">
      <w:pPr>
        <w:jc w:val="both"/>
        <w:rPr>
          <w:rFonts w:ascii="Arial" w:hAnsi="Arial" w:cs="Arial"/>
          <w:sz w:val="24"/>
          <w:szCs w:val="24"/>
        </w:rPr>
      </w:pPr>
      <w:r w:rsidRPr="00A13D20">
        <w:rPr>
          <w:rFonts w:ascii="Arial" w:hAnsi="Arial" w:cs="Arial"/>
          <w:sz w:val="24"/>
          <w:szCs w:val="24"/>
        </w:rPr>
        <w:t xml:space="preserve">La revisione si attiva al verificarsi di particolari condizioni di natura oggettiva, non prevedibili al momento della formulazione dell’offerta, che determinano una variazione del costo del servizio, in aumento o in diminuzione, superiore al 5 per cento dell’importo complessivo e operano nella misura dell’80 per cento della variazione stessa, in relazione alle prestazioni da eseguire in maniera prevalente. La richiesta di revisione del prezzo dovrà essere formulata dall’operatore economico aggiudicatario dell’appalto e sarà oggetto di riscontro entro il termine di giorni 30 (trenta) decorrenti dalla richiesta medesima, con apposito provvedimento che, a seguito della </w:t>
      </w:r>
      <w:proofErr w:type="gramStart"/>
      <w:r w:rsidRPr="00A13D20">
        <w:rPr>
          <w:rFonts w:ascii="Arial" w:hAnsi="Arial" w:cs="Arial"/>
          <w:sz w:val="24"/>
          <w:szCs w:val="24"/>
        </w:rPr>
        <w:t>predetta</w:t>
      </w:r>
      <w:proofErr w:type="gramEnd"/>
      <w:r w:rsidRPr="00A13D20">
        <w:rPr>
          <w:rFonts w:ascii="Arial" w:hAnsi="Arial" w:cs="Arial"/>
          <w:sz w:val="24"/>
          <w:szCs w:val="24"/>
        </w:rPr>
        <w:t xml:space="preserve"> istruttoria, potrà disporre il motivato rigetto dell’istanza o il suo accoglimento, con la conseguente determinazione dell’incremento di prezzo da corrispondere.</w:t>
      </w:r>
    </w:p>
    <w:p w14:paraId="2258679E" w14:textId="75B8ED66" w:rsidR="00A13D20" w:rsidRPr="00A13D20" w:rsidRDefault="00A13D20" w:rsidP="00A13D20">
      <w:pPr>
        <w:jc w:val="both"/>
        <w:rPr>
          <w:rFonts w:ascii="Arial" w:hAnsi="Arial" w:cs="Arial"/>
          <w:sz w:val="24"/>
          <w:szCs w:val="24"/>
        </w:rPr>
      </w:pPr>
      <w:r w:rsidRPr="00A13D20">
        <w:rPr>
          <w:rFonts w:ascii="Arial" w:hAnsi="Arial" w:cs="Arial"/>
          <w:sz w:val="24"/>
          <w:szCs w:val="24"/>
        </w:rPr>
        <w:t>Ai fini della determinazione della variazione dei costi e dei prezzi, si utilizzano gli indici dei prezzi al consumo, dei prezzi alla produzione dell’industria e dei servizi e gli indici delle retribuzioni contrattuali orarie.</w:t>
      </w:r>
    </w:p>
    <w:p w14:paraId="74FBE0CF" w14:textId="77777777" w:rsidR="00A13D20" w:rsidRDefault="00A13D20" w:rsidP="00A13D20">
      <w:pPr>
        <w:rPr>
          <w:color w:val="000000"/>
        </w:rPr>
      </w:pPr>
    </w:p>
    <w:p w14:paraId="4988BBD9" w14:textId="1BD26144" w:rsidR="00A13D20" w:rsidRPr="00A13D20" w:rsidRDefault="00A13D20" w:rsidP="00A13D20">
      <w:pPr>
        <w:autoSpaceDE w:val="0"/>
        <w:autoSpaceDN w:val="0"/>
        <w:adjustRightInd w:val="0"/>
        <w:jc w:val="center"/>
        <w:rPr>
          <w:rFonts w:ascii="Arial" w:hAnsi="Arial" w:cs="Arial"/>
          <w:sz w:val="24"/>
          <w:szCs w:val="24"/>
          <w:u w:val="single"/>
        </w:rPr>
      </w:pPr>
      <w:r w:rsidRPr="00A13D20">
        <w:rPr>
          <w:rFonts w:ascii="Arial" w:hAnsi="Arial" w:cs="Arial"/>
          <w:sz w:val="24"/>
          <w:szCs w:val="24"/>
          <w:u w:val="single"/>
        </w:rPr>
        <w:t>Art. 33</w:t>
      </w:r>
    </w:p>
    <w:p w14:paraId="63B31C80" w14:textId="77777777" w:rsidR="00A13D20" w:rsidRPr="00A13D20" w:rsidRDefault="00A13D20" w:rsidP="00A13D20">
      <w:pPr>
        <w:autoSpaceDE w:val="0"/>
        <w:autoSpaceDN w:val="0"/>
        <w:adjustRightInd w:val="0"/>
        <w:jc w:val="center"/>
        <w:rPr>
          <w:rFonts w:ascii="Arial" w:hAnsi="Arial" w:cs="Arial"/>
          <w:sz w:val="24"/>
          <w:szCs w:val="24"/>
          <w:u w:val="single"/>
        </w:rPr>
      </w:pPr>
      <w:r w:rsidRPr="00A13D20">
        <w:rPr>
          <w:rFonts w:ascii="Arial" w:hAnsi="Arial" w:cs="Arial"/>
          <w:sz w:val="24"/>
          <w:szCs w:val="24"/>
          <w:u w:val="single"/>
        </w:rPr>
        <w:t>MODIFICA DEL CONTRATTO IN FASE DI ESECUZIONE</w:t>
      </w:r>
    </w:p>
    <w:p w14:paraId="695956CE" w14:textId="77777777" w:rsidR="00A13D20" w:rsidRPr="00A13D20" w:rsidRDefault="00A13D20" w:rsidP="00A13D20">
      <w:pPr>
        <w:jc w:val="both"/>
        <w:rPr>
          <w:rFonts w:ascii="Arial" w:hAnsi="Arial" w:cs="Arial"/>
          <w:sz w:val="24"/>
          <w:szCs w:val="24"/>
        </w:rPr>
      </w:pPr>
      <w:r w:rsidRPr="00A13D20">
        <w:rPr>
          <w:rFonts w:ascii="Arial" w:hAnsi="Arial" w:cs="Arial"/>
          <w:sz w:val="24"/>
          <w:szCs w:val="24"/>
        </w:rPr>
        <w:t>Modifiche in corso di esecuzione del contratto</w:t>
      </w:r>
    </w:p>
    <w:p w14:paraId="4EF225E3" w14:textId="129BA06E" w:rsidR="00A13D20" w:rsidRPr="00A13D20" w:rsidRDefault="00A13D20" w:rsidP="00A13D20">
      <w:pPr>
        <w:jc w:val="both"/>
        <w:rPr>
          <w:rFonts w:ascii="Arial" w:hAnsi="Arial" w:cs="Arial"/>
          <w:sz w:val="24"/>
          <w:szCs w:val="24"/>
        </w:rPr>
      </w:pPr>
      <w:r w:rsidRPr="00A13D20">
        <w:rPr>
          <w:rFonts w:ascii="Arial" w:hAnsi="Arial" w:cs="Arial"/>
          <w:sz w:val="24"/>
          <w:szCs w:val="24"/>
        </w:rPr>
        <w:t>Nessuna variazione o modifica al contratto può essere introdotta dall’esecutore, se non autorizzata nei</w:t>
      </w:r>
      <w:r>
        <w:rPr>
          <w:rFonts w:ascii="Arial" w:hAnsi="Arial" w:cs="Arial"/>
          <w:sz w:val="24"/>
          <w:szCs w:val="24"/>
        </w:rPr>
        <w:t xml:space="preserve"> </w:t>
      </w:r>
      <w:r w:rsidRPr="00A13D20">
        <w:rPr>
          <w:rFonts w:ascii="Arial" w:hAnsi="Arial" w:cs="Arial"/>
          <w:sz w:val="24"/>
          <w:szCs w:val="24"/>
        </w:rPr>
        <w:t>casi e nei modi previsti dall’art. 120 del D. Lgs. n. 36/2023.</w:t>
      </w:r>
    </w:p>
    <w:p w14:paraId="1E8C1BCB" w14:textId="761FCE39" w:rsidR="00A13D20" w:rsidRPr="00A13D20" w:rsidRDefault="00A13D20" w:rsidP="00A13D20">
      <w:pPr>
        <w:jc w:val="both"/>
        <w:rPr>
          <w:rFonts w:ascii="Arial" w:hAnsi="Arial" w:cs="Arial"/>
          <w:sz w:val="24"/>
          <w:szCs w:val="24"/>
        </w:rPr>
      </w:pPr>
      <w:r w:rsidRPr="00A13D20">
        <w:rPr>
          <w:rFonts w:ascii="Arial" w:hAnsi="Arial" w:cs="Arial"/>
          <w:sz w:val="24"/>
          <w:szCs w:val="24"/>
        </w:rPr>
        <w:t>Le modifiche devono essere autorizzate dal RUP; le modifiche non previamente autorizzate non danno</w:t>
      </w:r>
      <w:r>
        <w:rPr>
          <w:rFonts w:ascii="Arial" w:hAnsi="Arial" w:cs="Arial"/>
          <w:sz w:val="24"/>
          <w:szCs w:val="24"/>
        </w:rPr>
        <w:t xml:space="preserve"> </w:t>
      </w:r>
      <w:r w:rsidRPr="00A13D20">
        <w:rPr>
          <w:rFonts w:ascii="Arial" w:hAnsi="Arial" w:cs="Arial"/>
          <w:sz w:val="24"/>
          <w:szCs w:val="24"/>
        </w:rPr>
        <w:t>titolo a pagamenti o rimborsi di sorta e, ove il direttore dell’esecuzione lo giudichi opportuno,</w:t>
      </w:r>
      <w:r>
        <w:rPr>
          <w:rFonts w:ascii="Arial" w:hAnsi="Arial" w:cs="Arial"/>
          <w:sz w:val="24"/>
          <w:szCs w:val="24"/>
        </w:rPr>
        <w:t xml:space="preserve"> </w:t>
      </w:r>
      <w:r w:rsidRPr="00A13D20">
        <w:rPr>
          <w:rFonts w:ascii="Arial" w:hAnsi="Arial" w:cs="Arial"/>
          <w:sz w:val="24"/>
          <w:szCs w:val="24"/>
        </w:rPr>
        <w:t>comportano la rimessa in pristino, a carico dell’esecutore, della situazione originaria preesistente,</w:t>
      </w:r>
      <w:r>
        <w:rPr>
          <w:rFonts w:ascii="Arial" w:hAnsi="Arial" w:cs="Arial"/>
          <w:sz w:val="24"/>
          <w:szCs w:val="24"/>
        </w:rPr>
        <w:t xml:space="preserve"> </w:t>
      </w:r>
      <w:r w:rsidRPr="00A13D20">
        <w:rPr>
          <w:rFonts w:ascii="Arial" w:hAnsi="Arial" w:cs="Arial"/>
          <w:sz w:val="24"/>
          <w:szCs w:val="24"/>
        </w:rPr>
        <w:t>secondo le disposizioni del direttore dell’esecuzione del contratto.</w:t>
      </w:r>
    </w:p>
    <w:p w14:paraId="33AC6F13" w14:textId="680728E6" w:rsidR="00A13D20" w:rsidRPr="00A13D20" w:rsidRDefault="00A13D20" w:rsidP="00A13D20">
      <w:pPr>
        <w:jc w:val="both"/>
        <w:rPr>
          <w:rFonts w:ascii="Arial" w:hAnsi="Arial" w:cs="Arial"/>
          <w:sz w:val="24"/>
          <w:szCs w:val="24"/>
        </w:rPr>
      </w:pPr>
      <w:r w:rsidRPr="00A13D20">
        <w:rPr>
          <w:rFonts w:ascii="Arial" w:hAnsi="Arial" w:cs="Arial"/>
          <w:sz w:val="24"/>
          <w:szCs w:val="24"/>
        </w:rPr>
        <w:t>Ai sensi dell’art. 120, comma 9 del D. Lgs. n. 36/2023 la stazione appaltante qualora in corso di</w:t>
      </w:r>
      <w:r>
        <w:rPr>
          <w:rFonts w:ascii="Arial" w:hAnsi="Arial" w:cs="Arial"/>
          <w:sz w:val="24"/>
          <w:szCs w:val="24"/>
        </w:rPr>
        <w:t xml:space="preserve"> </w:t>
      </w:r>
      <w:r w:rsidRPr="00A13D20">
        <w:rPr>
          <w:rFonts w:ascii="Arial" w:hAnsi="Arial" w:cs="Arial"/>
          <w:sz w:val="24"/>
          <w:szCs w:val="24"/>
        </w:rPr>
        <w:t>esecuzione si renda necessario un aumento o una diminuzione delle prestazioni fino a concorrenza del</w:t>
      </w:r>
      <w:r>
        <w:rPr>
          <w:rFonts w:ascii="Arial" w:hAnsi="Arial" w:cs="Arial"/>
          <w:sz w:val="24"/>
          <w:szCs w:val="24"/>
        </w:rPr>
        <w:t xml:space="preserve"> </w:t>
      </w:r>
      <w:r w:rsidRPr="00A13D20">
        <w:rPr>
          <w:rFonts w:ascii="Arial" w:hAnsi="Arial" w:cs="Arial"/>
          <w:sz w:val="24"/>
          <w:szCs w:val="24"/>
        </w:rPr>
        <w:t>quinto dell'importo del contratto, si riserva la facoltà di imporre all’appaltatore l’esecuzione alle stesse</w:t>
      </w:r>
      <w:r>
        <w:rPr>
          <w:rFonts w:ascii="Arial" w:hAnsi="Arial" w:cs="Arial"/>
          <w:sz w:val="24"/>
          <w:szCs w:val="24"/>
        </w:rPr>
        <w:t xml:space="preserve"> </w:t>
      </w:r>
      <w:r w:rsidRPr="00A13D20">
        <w:rPr>
          <w:rFonts w:ascii="Arial" w:hAnsi="Arial" w:cs="Arial"/>
          <w:sz w:val="24"/>
          <w:szCs w:val="24"/>
        </w:rPr>
        <w:t>condizioni previste nel contratto originario. In tal caso l’appaltatore non potrà far valere il diritto alla</w:t>
      </w:r>
      <w:r>
        <w:rPr>
          <w:rFonts w:ascii="Arial" w:hAnsi="Arial" w:cs="Arial"/>
          <w:sz w:val="24"/>
          <w:szCs w:val="24"/>
        </w:rPr>
        <w:t xml:space="preserve"> </w:t>
      </w:r>
      <w:r w:rsidRPr="00A13D20">
        <w:rPr>
          <w:rFonts w:ascii="Arial" w:hAnsi="Arial" w:cs="Arial"/>
          <w:sz w:val="24"/>
          <w:szCs w:val="24"/>
        </w:rPr>
        <w:t>risoluzione del contratto.</w:t>
      </w:r>
    </w:p>
    <w:p w14:paraId="4696A9F8" w14:textId="77777777" w:rsidR="00AB15B2" w:rsidRDefault="00AB15B2" w:rsidP="00CB1A6C">
      <w:pPr>
        <w:autoSpaceDE w:val="0"/>
        <w:autoSpaceDN w:val="0"/>
        <w:adjustRightInd w:val="0"/>
        <w:jc w:val="both"/>
        <w:rPr>
          <w:rFonts w:ascii="Arial" w:hAnsi="Arial" w:cs="Arial"/>
          <w:sz w:val="24"/>
          <w:szCs w:val="24"/>
        </w:rPr>
      </w:pPr>
    </w:p>
    <w:p w14:paraId="0CD5E8D1" w14:textId="77777777" w:rsidR="00AB15B2" w:rsidRDefault="00AB15B2" w:rsidP="00CB1A6C">
      <w:pPr>
        <w:autoSpaceDE w:val="0"/>
        <w:autoSpaceDN w:val="0"/>
        <w:adjustRightInd w:val="0"/>
        <w:jc w:val="both"/>
        <w:rPr>
          <w:rFonts w:ascii="Arial" w:hAnsi="Arial" w:cs="Arial"/>
          <w:sz w:val="24"/>
          <w:szCs w:val="24"/>
        </w:rPr>
      </w:pPr>
    </w:p>
    <w:p w14:paraId="5FFEFD75" w14:textId="3FA6A058" w:rsidR="0029214B" w:rsidRDefault="0029214B" w:rsidP="0029214B">
      <w:pPr>
        <w:autoSpaceDE w:val="0"/>
        <w:autoSpaceDN w:val="0"/>
        <w:adjustRightInd w:val="0"/>
        <w:jc w:val="both"/>
        <w:rPr>
          <w:rFonts w:ascii="Arial" w:hAnsi="Arial" w:cs="Arial"/>
          <w:sz w:val="24"/>
          <w:szCs w:val="24"/>
        </w:rPr>
      </w:pPr>
    </w:p>
    <w:sectPr w:rsidR="0029214B" w:rsidSect="00AC01A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F798" w14:textId="77777777" w:rsidR="0007328B" w:rsidRDefault="0007328B" w:rsidP="003C4F3E">
      <w:r>
        <w:separator/>
      </w:r>
    </w:p>
  </w:endnote>
  <w:endnote w:type="continuationSeparator" w:id="0">
    <w:p w14:paraId="033E790B" w14:textId="77777777" w:rsidR="0007328B" w:rsidRDefault="0007328B" w:rsidP="003C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CA69" w14:textId="77777777" w:rsidR="0007328B" w:rsidRDefault="0007328B" w:rsidP="003C4F3E">
      <w:r>
        <w:separator/>
      </w:r>
    </w:p>
  </w:footnote>
  <w:footnote w:type="continuationSeparator" w:id="0">
    <w:p w14:paraId="159EE36B" w14:textId="77777777" w:rsidR="0007328B" w:rsidRDefault="0007328B" w:rsidP="003C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E37"/>
    <w:multiLevelType w:val="hybridMultilevel"/>
    <w:tmpl w:val="0E762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02824"/>
    <w:multiLevelType w:val="hybridMultilevel"/>
    <w:tmpl w:val="5EAA1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C4BBC"/>
    <w:multiLevelType w:val="hybridMultilevel"/>
    <w:tmpl w:val="C92AFE84"/>
    <w:lvl w:ilvl="0" w:tplc="132CFF5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A1D29"/>
    <w:multiLevelType w:val="hybridMultilevel"/>
    <w:tmpl w:val="CFE05614"/>
    <w:lvl w:ilvl="0" w:tplc="51FC8AA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3167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E54AA7"/>
    <w:multiLevelType w:val="hybridMultilevel"/>
    <w:tmpl w:val="843EC5D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E320B7"/>
    <w:multiLevelType w:val="hybridMultilevel"/>
    <w:tmpl w:val="D78231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7C75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295EE8"/>
    <w:multiLevelType w:val="hybridMultilevel"/>
    <w:tmpl w:val="7A707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F602C9"/>
    <w:multiLevelType w:val="singleLevel"/>
    <w:tmpl w:val="04100001"/>
    <w:lvl w:ilvl="0">
      <w:start w:val="1"/>
      <w:numFmt w:val="bullet"/>
      <w:lvlText w:val=""/>
      <w:lvlJc w:val="left"/>
      <w:pPr>
        <w:ind w:left="720" w:hanging="360"/>
      </w:pPr>
      <w:rPr>
        <w:rFonts w:ascii="Symbol" w:hAnsi="Symbol" w:hint="default"/>
      </w:rPr>
    </w:lvl>
  </w:abstractNum>
  <w:abstractNum w:abstractNumId="10" w15:restartNumberingAfterBreak="0">
    <w:nsid w:val="25515D89"/>
    <w:multiLevelType w:val="hybridMultilevel"/>
    <w:tmpl w:val="B8426E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622D19"/>
    <w:multiLevelType w:val="hybridMultilevel"/>
    <w:tmpl w:val="9B1C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991756"/>
    <w:multiLevelType w:val="hybridMultilevel"/>
    <w:tmpl w:val="6080903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1422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B410FE"/>
    <w:multiLevelType w:val="hybridMultilevel"/>
    <w:tmpl w:val="3ED62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3B5B7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341B8A"/>
    <w:multiLevelType w:val="hybridMultilevel"/>
    <w:tmpl w:val="4BD0D8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F6B641E"/>
    <w:multiLevelType w:val="hybridMultilevel"/>
    <w:tmpl w:val="7118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7D1B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33A57"/>
    <w:multiLevelType w:val="hybridMultilevel"/>
    <w:tmpl w:val="92A09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5749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3F6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8006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B265E9"/>
    <w:multiLevelType w:val="hybridMultilevel"/>
    <w:tmpl w:val="E53827D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0B901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2D7CB4"/>
    <w:multiLevelType w:val="multilevel"/>
    <w:tmpl w:val="A0543698"/>
    <w:lvl w:ilvl="0">
      <w:start w:val="3"/>
      <w:numFmt w:val="decimal"/>
      <w:lvlText w:val="%1"/>
      <w:lvlJc w:val="left"/>
      <w:pPr>
        <w:ind w:left="472" w:hanging="332"/>
      </w:pPr>
      <w:rPr>
        <w:rFonts w:hint="default"/>
        <w:lang w:val="it-IT" w:eastAsia="en-US" w:bidi="ar-SA"/>
      </w:rPr>
    </w:lvl>
    <w:lvl w:ilvl="1">
      <w:start w:val="2"/>
      <w:numFmt w:val="decimal"/>
      <w:lvlText w:val="%1.%2"/>
      <w:lvlJc w:val="left"/>
      <w:pPr>
        <w:ind w:left="472" w:hanging="332"/>
      </w:pPr>
      <w:rPr>
        <w:rFonts w:ascii="Times New Roman" w:eastAsia="Times New Roman" w:hAnsi="Times New Roman" w:cs="Times New Roman" w:hint="default"/>
        <w:b/>
        <w:bCs/>
        <w:i w:val="0"/>
        <w:iCs w:val="0"/>
        <w:spacing w:val="0"/>
        <w:w w:val="100"/>
        <w:sz w:val="22"/>
        <w:szCs w:val="22"/>
        <w:lang w:val="it-IT" w:eastAsia="en-US" w:bidi="ar-SA"/>
      </w:rPr>
    </w:lvl>
    <w:lvl w:ilvl="2">
      <w:numFmt w:val="bullet"/>
      <w:lvlText w:val="•"/>
      <w:lvlJc w:val="left"/>
      <w:pPr>
        <w:ind w:left="2368" w:hanging="332"/>
      </w:pPr>
      <w:rPr>
        <w:rFonts w:hint="default"/>
        <w:lang w:val="it-IT" w:eastAsia="en-US" w:bidi="ar-SA"/>
      </w:rPr>
    </w:lvl>
    <w:lvl w:ilvl="3">
      <w:numFmt w:val="bullet"/>
      <w:lvlText w:val="•"/>
      <w:lvlJc w:val="left"/>
      <w:pPr>
        <w:ind w:left="3312" w:hanging="332"/>
      </w:pPr>
      <w:rPr>
        <w:rFonts w:hint="default"/>
        <w:lang w:val="it-IT" w:eastAsia="en-US" w:bidi="ar-SA"/>
      </w:rPr>
    </w:lvl>
    <w:lvl w:ilvl="4">
      <w:numFmt w:val="bullet"/>
      <w:lvlText w:val="•"/>
      <w:lvlJc w:val="left"/>
      <w:pPr>
        <w:ind w:left="4256" w:hanging="332"/>
      </w:pPr>
      <w:rPr>
        <w:rFonts w:hint="default"/>
        <w:lang w:val="it-IT" w:eastAsia="en-US" w:bidi="ar-SA"/>
      </w:rPr>
    </w:lvl>
    <w:lvl w:ilvl="5">
      <w:numFmt w:val="bullet"/>
      <w:lvlText w:val="•"/>
      <w:lvlJc w:val="left"/>
      <w:pPr>
        <w:ind w:left="5201" w:hanging="332"/>
      </w:pPr>
      <w:rPr>
        <w:rFonts w:hint="default"/>
        <w:lang w:val="it-IT" w:eastAsia="en-US" w:bidi="ar-SA"/>
      </w:rPr>
    </w:lvl>
    <w:lvl w:ilvl="6">
      <w:numFmt w:val="bullet"/>
      <w:lvlText w:val="•"/>
      <w:lvlJc w:val="left"/>
      <w:pPr>
        <w:ind w:left="6145" w:hanging="332"/>
      </w:pPr>
      <w:rPr>
        <w:rFonts w:hint="default"/>
        <w:lang w:val="it-IT" w:eastAsia="en-US" w:bidi="ar-SA"/>
      </w:rPr>
    </w:lvl>
    <w:lvl w:ilvl="7">
      <w:numFmt w:val="bullet"/>
      <w:lvlText w:val="•"/>
      <w:lvlJc w:val="left"/>
      <w:pPr>
        <w:ind w:left="7089" w:hanging="332"/>
      </w:pPr>
      <w:rPr>
        <w:rFonts w:hint="default"/>
        <w:lang w:val="it-IT" w:eastAsia="en-US" w:bidi="ar-SA"/>
      </w:rPr>
    </w:lvl>
    <w:lvl w:ilvl="8">
      <w:numFmt w:val="bullet"/>
      <w:lvlText w:val="•"/>
      <w:lvlJc w:val="left"/>
      <w:pPr>
        <w:ind w:left="8033" w:hanging="332"/>
      </w:pPr>
      <w:rPr>
        <w:rFonts w:hint="default"/>
        <w:lang w:val="it-IT" w:eastAsia="en-US" w:bidi="ar-SA"/>
      </w:rPr>
    </w:lvl>
  </w:abstractNum>
  <w:abstractNum w:abstractNumId="26" w15:restartNumberingAfterBreak="0">
    <w:nsid w:val="54CC4ECE"/>
    <w:multiLevelType w:val="hybridMultilevel"/>
    <w:tmpl w:val="0CB491EE"/>
    <w:lvl w:ilvl="0" w:tplc="342252D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3107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A86264"/>
    <w:multiLevelType w:val="singleLevel"/>
    <w:tmpl w:val="342252DC"/>
    <w:lvl w:ilvl="0">
      <w:numFmt w:val="bullet"/>
      <w:lvlText w:val="-"/>
      <w:lvlJc w:val="left"/>
      <w:pPr>
        <w:ind w:left="360" w:hanging="360"/>
      </w:pPr>
      <w:rPr>
        <w:rFonts w:ascii="Calibri" w:eastAsiaTheme="minorHAnsi" w:hAnsi="Calibri" w:cstheme="minorBidi" w:hint="default"/>
      </w:rPr>
    </w:lvl>
  </w:abstractNum>
  <w:abstractNum w:abstractNumId="30" w15:restartNumberingAfterBreak="0">
    <w:nsid w:val="5A6934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DF5274"/>
    <w:multiLevelType w:val="hybridMultilevel"/>
    <w:tmpl w:val="023C314C"/>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0321F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601B47"/>
    <w:multiLevelType w:val="hybridMultilevel"/>
    <w:tmpl w:val="5B7E82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609C0B8B"/>
    <w:multiLevelType w:val="hybridMultilevel"/>
    <w:tmpl w:val="5614B5D0"/>
    <w:lvl w:ilvl="0" w:tplc="7806F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784C98"/>
    <w:multiLevelType w:val="multilevel"/>
    <w:tmpl w:val="519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A196E"/>
    <w:multiLevelType w:val="hybridMultilevel"/>
    <w:tmpl w:val="7BDE87B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17438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3738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A0019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D197EAA"/>
    <w:multiLevelType w:val="hybridMultilevel"/>
    <w:tmpl w:val="E0A0D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1C7B6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7665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0007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2367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257B8A"/>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2101220814">
    <w:abstractNumId w:val="29"/>
  </w:num>
  <w:num w:numId="2" w16cid:durableId="260844034">
    <w:abstractNumId w:val="24"/>
  </w:num>
  <w:num w:numId="3" w16cid:durableId="446698429">
    <w:abstractNumId w:val="44"/>
  </w:num>
  <w:num w:numId="4" w16cid:durableId="861552287">
    <w:abstractNumId w:val="22"/>
  </w:num>
  <w:num w:numId="5" w16cid:durableId="1373848227">
    <w:abstractNumId w:val="18"/>
  </w:num>
  <w:num w:numId="6" w16cid:durableId="621838205">
    <w:abstractNumId w:val="39"/>
  </w:num>
  <w:num w:numId="7" w16cid:durableId="2018531470">
    <w:abstractNumId w:val="20"/>
  </w:num>
  <w:num w:numId="8" w16cid:durableId="1487359883">
    <w:abstractNumId w:val="38"/>
  </w:num>
  <w:num w:numId="9" w16cid:durableId="2077320892">
    <w:abstractNumId w:val="42"/>
  </w:num>
  <w:num w:numId="10" w16cid:durableId="552617931">
    <w:abstractNumId w:val="43"/>
  </w:num>
  <w:num w:numId="11" w16cid:durableId="1041445046">
    <w:abstractNumId w:val="9"/>
  </w:num>
  <w:num w:numId="12" w16cid:durableId="558638202">
    <w:abstractNumId w:val="4"/>
  </w:num>
  <w:num w:numId="13" w16cid:durableId="667369442">
    <w:abstractNumId w:val="32"/>
  </w:num>
  <w:num w:numId="14" w16cid:durableId="1086414282">
    <w:abstractNumId w:val="21"/>
  </w:num>
  <w:num w:numId="15" w16cid:durableId="1593276047">
    <w:abstractNumId w:val="41"/>
  </w:num>
  <w:num w:numId="16" w16cid:durableId="186918543">
    <w:abstractNumId w:val="13"/>
  </w:num>
  <w:num w:numId="17" w16cid:durableId="1851677280">
    <w:abstractNumId w:val="15"/>
  </w:num>
  <w:num w:numId="18" w16cid:durableId="659234278">
    <w:abstractNumId w:val="37"/>
  </w:num>
  <w:num w:numId="19" w16cid:durableId="763964470">
    <w:abstractNumId w:val="27"/>
  </w:num>
  <w:num w:numId="20" w16cid:durableId="504438128">
    <w:abstractNumId w:val="7"/>
  </w:num>
  <w:num w:numId="21" w16cid:durableId="1703509799">
    <w:abstractNumId w:val="30"/>
  </w:num>
  <w:num w:numId="22" w16cid:durableId="91708976">
    <w:abstractNumId w:val="45"/>
  </w:num>
  <w:num w:numId="23" w16cid:durableId="1958415844">
    <w:abstractNumId w:val="26"/>
  </w:num>
  <w:num w:numId="24" w16cid:durableId="1602953985">
    <w:abstractNumId w:val="28"/>
  </w:num>
  <w:num w:numId="25" w16cid:durableId="472913866">
    <w:abstractNumId w:val="23"/>
  </w:num>
  <w:num w:numId="26" w16cid:durableId="1121650384">
    <w:abstractNumId w:val="19"/>
  </w:num>
  <w:num w:numId="27" w16cid:durableId="44961375">
    <w:abstractNumId w:val="0"/>
  </w:num>
  <w:num w:numId="28" w16cid:durableId="566915762">
    <w:abstractNumId w:val="36"/>
  </w:num>
  <w:num w:numId="29" w16cid:durableId="129514896">
    <w:abstractNumId w:val="31"/>
  </w:num>
  <w:num w:numId="30" w16cid:durableId="893078630">
    <w:abstractNumId w:val="35"/>
  </w:num>
  <w:num w:numId="31" w16cid:durableId="795682595">
    <w:abstractNumId w:val="16"/>
  </w:num>
  <w:num w:numId="32" w16cid:durableId="883559127">
    <w:abstractNumId w:val="14"/>
  </w:num>
  <w:num w:numId="33" w16cid:durableId="1250427088">
    <w:abstractNumId w:val="2"/>
  </w:num>
  <w:num w:numId="34" w16cid:durableId="2141265632">
    <w:abstractNumId w:val="3"/>
  </w:num>
  <w:num w:numId="35" w16cid:durableId="1701589134">
    <w:abstractNumId w:val="17"/>
  </w:num>
  <w:num w:numId="36" w16cid:durableId="1071342515">
    <w:abstractNumId w:val="33"/>
  </w:num>
  <w:num w:numId="37" w16cid:durableId="589387059">
    <w:abstractNumId w:val="11"/>
  </w:num>
  <w:num w:numId="38" w16cid:durableId="1657297740">
    <w:abstractNumId w:val="34"/>
  </w:num>
  <w:num w:numId="39" w16cid:durableId="117455648">
    <w:abstractNumId w:val="8"/>
  </w:num>
  <w:num w:numId="40" w16cid:durableId="1108623218">
    <w:abstractNumId w:val="1"/>
  </w:num>
  <w:num w:numId="41" w16cid:durableId="2097624729">
    <w:abstractNumId w:val="10"/>
  </w:num>
  <w:num w:numId="42" w16cid:durableId="453443764">
    <w:abstractNumId w:val="12"/>
  </w:num>
  <w:num w:numId="43" w16cid:durableId="201940505">
    <w:abstractNumId w:val="5"/>
  </w:num>
  <w:num w:numId="44" w16cid:durableId="1542865463">
    <w:abstractNumId w:val="6"/>
  </w:num>
  <w:num w:numId="45" w16cid:durableId="758478855">
    <w:abstractNumId w:val="40"/>
  </w:num>
  <w:num w:numId="46" w16cid:durableId="166042837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F3E"/>
    <w:rsid w:val="000000D3"/>
    <w:rsid w:val="00000735"/>
    <w:rsid w:val="00022A1A"/>
    <w:rsid w:val="00024258"/>
    <w:rsid w:val="0002546E"/>
    <w:rsid w:val="00032366"/>
    <w:rsid w:val="000376EB"/>
    <w:rsid w:val="000419DF"/>
    <w:rsid w:val="00047BEE"/>
    <w:rsid w:val="00052ABF"/>
    <w:rsid w:val="000552E2"/>
    <w:rsid w:val="0005573A"/>
    <w:rsid w:val="000576CF"/>
    <w:rsid w:val="000613B6"/>
    <w:rsid w:val="00062078"/>
    <w:rsid w:val="000634CB"/>
    <w:rsid w:val="000635E5"/>
    <w:rsid w:val="0006599B"/>
    <w:rsid w:val="0006705B"/>
    <w:rsid w:val="0007328B"/>
    <w:rsid w:val="000732BC"/>
    <w:rsid w:val="00074702"/>
    <w:rsid w:val="00075C2B"/>
    <w:rsid w:val="00080C68"/>
    <w:rsid w:val="0008243A"/>
    <w:rsid w:val="00084A86"/>
    <w:rsid w:val="00095675"/>
    <w:rsid w:val="000958E6"/>
    <w:rsid w:val="00096535"/>
    <w:rsid w:val="000A2EBE"/>
    <w:rsid w:val="000A3A21"/>
    <w:rsid w:val="000B1C74"/>
    <w:rsid w:val="000C0795"/>
    <w:rsid w:val="000C1760"/>
    <w:rsid w:val="000C30D3"/>
    <w:rsid w:val="000C62D4"/>
    <w:rsid w:val="000D5E20"/>
    <w:rsid w:val="000D79C7"/>
    <w:rsid w:val="000E1AA5"/>
    <w:rsid w:val="000E1B17"/>
    <w:rsid w:val="000E48C0"/>
    <w:rsid w:val="000E4BF3"/>
    <w:rsid w:val="000E60F3"/>
    <w:rsid w:val="000E7F4D"/>
    <w:rsid w:val="000F52BD"/>
    <w:rsid w:val="00105A2D"/>
    <w:rsid w:val="00106069"/>
    <w:rsid w:val="0011191F"/>
    <w:rsid w:val="00123287"/>
    <w:rsid w:val="00130CDF"/>
    <w:rsid w:val="00133D24"/>
    <w:rsid w:val="001341A9"/>
    <w:rsid w:val="00140A4C"/>
    <w:rsid w:val="001445FD"/>
    <w:rsid w:val="00144D2D"/>
    <w:rsid w:val="0014536B"/>
    <w:rsid w:val="00151E46"/>
    <w:rsid w:val="00163E38"/>
    <w:rsid w:val="0016429F"/>
    <w:rsid w:val="0017188D"/>
    <w:rsid w:val="00172882"/>
    <w:rsid w:val="00184425"/>
    <w:rsid w:val="0019143C"/>
    <w:rsid w:val="00192E8B"/>
    <w:rsid w:val="001955DD"/>
    <w:rsid w:val="00196643"/>
    <w:rsid w:val="001A2195"/>
    <w:rsid w:val="001A3E88"/>
    <w:rsid w:val="001A4BEC"/>
    <w:rsid w:val="001B6633"/>
    <w:rsid w:val="001B6C6C"/>
    <w:rsid w:val="001C188A"/>
    <w:rsid w:val="001C3386"/>
    <w:rsid w:val="001C377F"/>
    <w:rsid w:val="001C7F08"/>
    <w:rsid w:val="001D138D"/>
    <w:rsid w:val="001E1225"/>
    <w:rsid w:val="001E1791"/>
    <w:rsid w:val="001E240C"/>
    <w:rsid w:val="001E737C"/>
    <w:rsid w:val="001F4EEB"/>
    <w:rsid w:val="001F6AFD"/>
    <w:rsid w:val="001F719D"/>
    <w:rsid w:val="001F73D7"/>
    <w:rsid w:val="00200351"/>
    <w:rsid w:val="00205D02"/>
    <w:rsid w:val="00207090"/>
    <w:rsid w:val="00207689"/>
    <w:rsid w:val="002100FD"/>
    <w:rsid w:val="002126C9"/>
    <w:rsid w:val="00213C07"/>
    <w:rsid w:val="0021482C"/>
    <w:rsid w:val="0021512F"/>
    <w:rsid w:val="00220AE4"/>
    <w:rsid w:val="00222372"/>
    <w:rsid w:val="0022508F"/>
    <w:rsid w:val="0023432B"/>
    <w:rsid w:val="00235C7F"/>
    <w:rsid w:val="00247F12"/>
    <w:rsid w:val="00251663"/>
    <w:rsid w:val="002653CB"/>
    <w:rsid w:val="002662A0"/>
    <w:rsid w:val="00267947"/>
    <w:rsid w:val="00267F1E"/>
    <w:rsid w:val="00270C00"/>
    <w:rsid w:val="002846E8"/>
    <w:rsid w:val="0029182B"/>
    <w:rsid w:val="0029214B"/>
    <w:rsid w:val="002A1878"/>
    <w:rsid w:val="002A3AA1"/>
    <w:rsid w:val="002A4CE7"/>
    <w:rsid w:val="002A5999"/>
    <w:rsid w:val="002A645F"/>
    <w:rsid w:val="002A6CF2"/>
    <w:rsid w:val="002B095C"/>
    <w:rsid w:val="002B141E"/>
    <w:rsid w:val="002B17C0"/>
    <w:rsid w:val="002B2770"/>
    <w:rsid w:val="002B410F"/>
    <w:rsid w:val="002B693A"/>
    <w:rsid w:val="002C0816"/>
    <w:rsid w:val="002C0E3B"/>
    <w:rsid w:val="002C13F0"/>
    <w:rsid w:val="002C2398"/>
    <w:rsid w:val="002D262E"/>
    <w:rsid w:val="002D58F1"/>
    <w:rsid w:val="002D7B7F"/>
    <w:rsid w:val="002E02FA"/>
    <w:rsid w:val="002F1770"/>
    <w:rsid w:val="002F210E"/>
    <w:rsid w:val="003006A6"/>
    <w:rsid w:val="003009EC"/>
    <w:rsid w:val="00301213"/>
    <w:rsid w:val="0030317C"/>
    <w:rsid w:val="0030450E"/>
    <w:rsid w:val="0030513D"/>
    <w:rsid w:val="003053C5"/>
    <w:rsid w:val="0032079B"/>
    <w:rsid w:val="003215D7"/>
    <w:rsid w:val="0032222C"/>
    <w:rsid w:val="00322C95"/>
    <w:rsid w:val="00325394"/>
    <w:rsid w:val="00327060"/>
    <w:rsid w:val="003278FB"/>
    <w:rsid w:val="00327BF9"/>
    <w:rsid w:val="00331350"/>
    <w:rsid w:val="0033290E"/>
    <w:rsid w:val="00340B68"/>
    <w:rsid w:val="0035190F"/>
    <w:rsid w:val="00355609"/>
    <w:rsid w:val="00355EB3"/>
    <w:rsid w:val="0036099C"/>
    <w:rsid w:val="003615D3"/>
    <w:rsid w:val="0036337B"/>
    <w:rsid w:val="00363EC1"/>
    <w:rsid w:val="003710CE"/>
    <w:rsid w:val="00375A64"/>
    <w:rsid w:val="00381A97"/>
    <w:rsid w:val="003846CA"/>
    <w:rsid w:val="00392325"/>
    <w:rsid w:val="0039617F"/>
    <w:rsid w:val="003A2E92"/>
    <w:rsid w:val="003A4FB5"/>
    <w:rsid w:val="003B1BEA"/>
    <w:rsid w:val="003C4F3E"/>
    <w:rsid w:val="003D0F11"/>
    <w:rsid w:val="003D5AE8"/>
    <w:rsid w:val="003D7528"/>
    <w:rsid w:val="003E51A5"/>
    <w:rsid w:val="003E6C68"/>
    <w:rsid w:val="003F2F66"/>
    <w:rsid w:val="003F79AC"/>
    <w:rsid w:val="00403E51"/>
    <w:rsid w:val="00407D62"/>
    <w:rsid w:val="00416CC5"/>
    <w:rsid w:val="00421613"/>
    <w:rsid w:val="00425027"/>
    <w:rsid w:val="004279BE"/>
    <w:rsid w:val="004304B8"/>
    <w:rsid w:val="00433769"/>
    <w:rsid w:val="00445770"/>
    <w:rsid w:val="0045115E"/>
    <w:rsid w:val="004548F3"/>
    <w:rsid w:val="00460FBC"/>
    <w:rsid w:val="00461EB3"/>
    <w:rsid w:val="00465C35"/>
    <w:rsid w:val="004679B5"/>
    <w:rsid w:val="004729BB"/>
    <w:rsid w:val="00475B31"/>
    <w:rsid w:val="00475B88"/>
    <w:rsid w:val="0048184F"/>
    <w:rsid w:val="00481CE1"/>
    <w:rsid w:val="00486367"/>
    <w:rsid w:val="00487E68"/>
    <w:rsid w:val="004902D2"/>
    <w:rsid w:val="00495BBF"/>
    <w:rsid w:val="004A0191"/>
    <w:rsid w:val="004A3D8A"/>
    <w:rsid w:val="004A4BBE"/>
    <w:rsid w:val="004A58DE"/>
    <w:rsid w:val="004A76F7"/>
    <w:rsid w:val="004B09DF"/>
    <w:rsid w:val="004B0CAE"/>
    <w:rsid w:val="004B4415"/>
    <w:rsid w:val="004C7A24"/>
    <w:rsid w:val="004D1DC8"/>
    <w:rsid w:val="004D4ADD"/>
    <w:rsid w:val="004D58E6"/>
    <w:rsid w:val="004E1749"/>
    <w:rsid w:val="004E631E"/>
    <w:rsid w:val="004F4601"/>
    <w:rsid w:val="004F7D8B"/>
    <w:rsid w:val="0050011F"/>
    <w:rsid w:val="0050285C"/>
    <w:rsid w:val="0050293E"/>
    <w:rsid w:val="00503AC3"/>
    <w:rsid w:val="005067FD"/>
    <w:rsid w:val="00510669"/>
    <w:rsid w:val="00511518"/>
    <w:rsid w:val="00511A37"/>
    <w:rsid w:val="005149BD"/>
    <w:rsid w:val="00515983"/>
    <w:rsid w:val="00515BEA"/>
    <w:rsid w:val="00524B4A"/>
    <w:rsid w:val="00525586"/>
    <w:rsid w:val="00532C36"/>
    <w:rsid w:val="005356E6"/>
    <w:rsid w:val="00535C66"/>
    <w:rsid w:val="0053712C"/>
    <w:rsid w:val="00540359"/>
    <w:rsid w:val="00544446"/>
    <w:rsid w:val="005463C7"/>
    <w:rsid w:val="00550B16"/>
    <w:rsid w:val="0055561D"/>
    <w:rsid w:val="00555873"/>
    <w:rsid w:val="00557313"/>
    <w:rsid w:val="00562342"/>
    <w:rsid w:val="00575A41"/>
    <w:rsid w:val="00576D2A"/>
    <w:rsid w:val="005777D1"/>
    <w:rsid w:val="005810A5"/>
    <w:rsid w:val="00583F61"/>
    <w:rsid w:val="0059203F"/>
    <w:rsid w:val="0059265B"/>
    <w:rsid w:val="005962D0"/>
    <w:rsid w:val="005A511D"/>
    <w:rsid w:val="005A58B5"/>
    <w:rsid w:val="005A7121"/>
    <w:rsid w:val="005B015C"/>
    <w:rsid w:val="005B16A3"/>
    <w:rsid w:val="005B1CBC"/>
    <w:rsid w:val="005B203D"/>
    <w:rsid w:val="005B2A04"/>
    <w:rsid w:val="005C28EB"/>
    <w:rsid w:val="005C5065"/>
    <w:rsid w:val="005D0896"/>
    <w:rsid w:val="005D3408"/>
    <w:rsid w:val="005D4332"/>
    <w:rsid w:val="005E0050"/>
    <w:rsid w:val="005E02EC"/>
    <w:rsid w:val="005E0E3F"/>
    <w:rsid w:val="005E171A"/>
    <w:rsid w:val="006018BA"/>
    <w:rsid w:val="0060310D"/>
    <w:rsid w:val="0060402D"/>
    <w:rsid w:val="006110FD"/>
    <w:rsid w:val="00611BEA"/>
    <w:rsid w:val="00614056"/>
    <w:rsid w:val="00616B27"/>
    <w:rsid w:val="00620B23"/>
    <w:rsid w:val="006224A6"/>
    <w:rsid w:val="00622EF9"/>
    <w:rsid w:val="006244F1"/>
    <w:rsid w:val="00634658"/>
    <w:rsid w:val="00636EED"/>
    <w:rsid w:val="00640AD6"/>
    <w:rsid w:val="0064111D"/>
    <w:rsid w:val="006446C9"/>
    <w:rsid w:val="006457F1"/>
    <w:rsid w:val="00664D48"/>
    <w:rsid w:val="00665155"/>
    <w:rsid w:val="0066666D"/>
    <w:rsid w:val="00672807"/>
    <w:rsid w:val="0068078B"/>
    <w:rsid w:val="006827F6"/>
    <w:rsid w:val="00685800"/>
    <w:rsid w:val="00691162"/>
    <w:rsid w:val="00692D57"/>
    <w:rsid w:val="006933B0"/>
    <w:rsid w:val="00693ABF"/>
    <w:rsid w:val="006942B6"/>
    <w:rsid w:val="006944AF"/>
    <w:rsid w:val="006955F0"/>
    <w:rsid w:val="006A0BB9"/>
    <w:rsid w:val="006A2AC6"/>
    <w:rsid w:val="006A3040"/>
    <w:rsid w:val="006A55EB"/>
    <w:rsid w:val="006A73C0"/>
    <w:rsid w:val="006B122E"/>
    <w:rsid w:val="006B1B24"/>
    <w:rsid w:val="006B2538"/>
    <w:rsid w:val="006B3272"/>
    <w:rsid w:val="006D1865"/>
    <w:rsid w:val="006D1DA7"/>
    <w:rsid w:val="006D2245"/>
    <w:rsid w:val="006D2D60"/>
    <w:rsid w:val="006D5DFC"/>
    <w:rsid w:val="006D6FAF"/>
    <w:rsid w:val="006E2108"/>
    <w:rsid w:val="006E6B0B"/>
    <w:rsid w:val="006E7AED"/>
    <w:rsid w:val="006F0EBE"/>
    <w:rsid w:val="006F1BDF"/>
    <w:rsid w:val="006F41D3"/>
    <w:rsid w:val="0070188E"/>
    <w:rsid w:val="00704BCE"/>
    <w:rsid w:val="00705AD7"/>
    <w:rsid w:val="00721264"/>
    <w:rsid w:val="00727371"/>
    <w:rsid w:val="00727B2D"/>
    <w:rsid w:val="0073350A"/>
    <w:rsid w:val="0073465B"/>
    <w:rsid w:val="00734E87"/>
    <w:rsid w:val="00742549"/>
    <w:rsid w:val="00744607"/>
    <w:rsid w:val="00747E3A"/>
    <w:rsid w:val="00751FF4"/>
    <w:rsid w:val="00755AC9"/>
    <w:rsid w:val="00755D8C"/>
    <w:rsid w:val="007641ED"/>
    <w:rsid w:val="00767851"/>
    <w:rsid w:val="0077109D"/>
    <w:rsid w:val="00773B40"/>
    <w:rsid w:val="00777537"/>
    <w:rsid w:val="00782390"/>
    <w:rsid w:val="00784EB8"/>
    <w:rsid w:val="0078630E"/>
    <w:rsid w:val="00787C52"/>
    <w:rsid w:val="00787FE2"/>
    <w:rsid w:val="00792661"/>
    <w:rsid w:val="007976C7"/>
    <w:rsid w:val="0079790F"/>
    <w:rsid w:val="00797A85"/>
    <w:rsid w:val="007A0B35"/>
    <w:rsid w:val="007A37B4"/>
    <w:rsid w:val="007B0820"/>
    <w:rsid w:val="007C1008"/>
    <w:rsid w:val="007C1452"/>
    <w:rsid w:val="007D45BC"/>
    <w:rsid w:val="007D4C12"/>
    <w:rsid w:val="007D5B64"/>
    <w:rsid w:val="007D61BA"/>
    <w:rsid w:val="007D6B99"/>
    <w:rsid w:val="007E078E"/>
    <w:rsid w:val="007E1D81"/>
    <w:rsid w:val="0082065B"/>
    <w:rsid w:val="008207EA"/>
    <w:rsid w:val="00821983"/>
    <w:rsid w:val="0082385F"/>
    <w:rsid w:val="00831444"/>
    <w:rsid w:val="00831F7F"/>
    <w:rsid w:val="0083424B"/>
    <w:rsid w:val="00835D52"/>
    <w:rsid w:val="00835F38"/>
    <w:rsid w:val="00840CB4"/>
    <w:rsid w:val="00843D4F"/>
    <w:rsid w:val="00843F1E"/>
    <w:rsid w:val="0084425C"/>
    <w:rsid w:val="008508C3"/>
    <w:rsid w:val="008536A2"/>
    <w:rsid w:val="00856DA7"/>
    <w:rsid w:val="00862828"/>
    <w:rsid w:val="008662DA"/>
    <w:rsid w:val="00870B8A"/>
    <w:rsid w:val="00875F60"/>
    <w:rsid w:val="00882B3E"/>
    <w:rsid w:val="00884198"/>
    <w:rsid w:val="00892773"/>
    <w:rsid w:val="008A285B"/>
    <w:rsid w:val="008B326C"/>
    <w:rsid w:val="008B6157"/>
    <w:rsid w:val="008B6277"/>
    <w:rsid w:val="008B6FEB"/>
    <w:rsid w:val="008C0C1C"/>
    <w:rsid w:val="008D2874"/>
    <w:rsid w:val="008E0AD3"/>
    <w:rsid w:val="008E3411"/>
    <w:rsid w:val="008F2B02"/>
    <w:rsid w:val="00900600"/>
    <w:rsid w:val="009009A9"/>
    <w:rsid w:val="0090652C"/>
    <w:rsid w:val="0091228B"/>
    <w:rsid w:val="00917A45"/>
    <w:rsid w:val="0092170B"/>
    <w:rsid w:val="009219B9"/>
    <w:rsid w:val="00922B87"/>
    <w:rsid w:val="0092446E"/>
    <w:rsid w:val="00926B83"/>
    <w:rsid w:val="00927DA2"/>
    <w:rsid w:val="0093062E"/>
    <w:rsid w:val="0093289E"/>
    <w:rsid w:val="00936BB8"/>
    <w:rsid w:val="00941DAD"/>
    <w:rsid w:val="00942232"/>
    <w:rsid w:val="00945C56"/>
    <w:rsid w:val="009478DF"/>
    <w:rsid w:val="009504FB"/>
    <w:rsid w:val="0095286D"/>
    <w:rsid w:val="00954E2B"/>
    <w:rsid w:val="00955B77"/>
    <w:rsid w:val="00955F93"/>
    <w:rsid w:val="00956EC9"/>
    <w:rsid w:val="00957C28"/>
    <w:rsid w:val="00957D71"/>
    <w:rsid w:val="0096099E"/>
    <w:rsid w:val="00961909"/>
    <w:rsid w:val="0096250E"/>
    <w:rsid w:val="0096277D"/>
    <w:rsid w:val="00964914"/>
    <w:rsid w:val="00975806"/>
    <w:rsid w:val="0098195A"/>
    <w:rsid w:val="00983288"/>
    <w:rsid w:val="00983BB4"/>
    <w:rsid w:val="00985D78"/>
    <w:rsid w:val="00987ADD"/>
    <w:rsid w:val="0099271C"/>
    <w:rsid w:val="009B3B34"/>
    <w:rsid w:val="009B40A4"/>
    <w:rsid w:val="009B44FE"/>
    <w:rsid w:val="009B5C7F"/>
    <w:rsid w:val="009B7881"/>
    <w:rsid w:val="009C0297"/>
    <w:rsid w:val="009C1C90"/>
    <w:rsid w:val="009C2A55"/>
    <w:rsid w:val="009D0969"/>
    <w:rsid w:val="009D1F2B"/>
    <w:rsid w:val="009D2008"/>
    <w:rsid w:val="009D3A0E"/>
    <w:rsid w:val="009D5E8A"/>
    <w:rsid w:val="009E0D02"/>
    <w:rsid w:val="009E447C"/>
    <w:rsid w:val="009E5655"/>
    <w:rsid w:val="009F2F39"/>
    <w:rsid w:val="00A01789"/>
    <w:rsid w:val="00A07052"/>
    <w:rsid w:val="00A10412"/>
    <w:rsid w:val="00A107CE"/>
    <w:rsid w:val="00A11B69"/>
    <w:rsid w:val="00A13819"/>
    <w:rsid w:val="00A13918"/>
    <w:rsid w:val="00A13D20"/>
    <w:rsid w:val="00A16904"/>
    <w:rsid w:val="00A21181"/>
    <w:rsid w:val="00A22984"/>
    <w:rsid w:val="00A2600E"/>
    <w:rsid w:val="00A30194"/>
    <w:rsid w:val="00A31C6B"/>
    <w:rsid w:val="00A33800"/>
    <w:rsid w:val="00A34240"/>
    <w:rsid w:val="00A35B8E"/>
    <w:rsid w:val="00A450AB"/>
    <w:rsid w:val="00A523DF"/>
    <w:rsid w:val="00A533B5"/>
    <w:rsid w:val="00A65685"/>
    <w:rsid w:val="00A67D64"/>
    <w:rsid w:val="00A7467C"/>
    <w:rsid w:val="00A76AF4"/>
    <w:rsid w:val="00A81AA1"/>
    <w:rsid w:val="00A8355E"/>
    <w:rsid w:val="00A8365D"/>
    <w:rsid w:val="00A83E14"/>
    <w:rsid w:val="00A85F8F"/>
    <w:rsid w:val="00A90C68"/>
    <w:rsid w:val="00A9212B"/>
    <w:rsid w:val="00A9339A"/>
    <w:rsid w:val="00A93EEB"/>
    <w:rsid w:val="00A97201"/>
    <w:rsid w:val="00A975D1"/>
    <w:rsid w:val="00A97712"/>
    <w:rsid w:val="00AA1E3A"/>
    <w:rsid w:val="00AB0950"/>
    <w:rsid w:val="00AB0DA3"/>
    <w:rsid w:val="00AB15B2"/>
    <w:rsid w:val="00AB195C"/>
    <w:rsid w:val="00AB2075"/>
    <w:rsid w:val="00AB36F8"/>
    <w:rsid w:val="00AB3995"/>
    <w:rsid w:val="00AB528C"/>
    <w:rsid w:val="00AB6D4D"/>
    <w:rsid w:val="00AC01AB"/>
    <w:rsid w:val="00AC197B"/>
    <w:rsid w:val="00AC211D"/>
    <w:rsid w:val="00AC33E1"/>
    <w:rsid w:val="00AC3A6F"/>
    <w:rsid w:val="00AC3EF8"/>
    <w:rsid w:val="00AC4F74"/>
    <w:rsid w:val="00AC721C"/>
    <w:rsid w:val="00AD2B0C"/>
    <w:rsid w:val="00AE005B"/>
    <w:rsid w:val="00AE0B5F"/>
    <w:rsid w:val="00AE110F"/>
    <w:rsid w:val="00AE4089"/>
    <w:rsid w:val="00AE63B1"/>
    <w:rsid w:val="00AE6784"/>
    <w:rsid w:val="00AF0482"/>
    <w:rsid w:val="00AF1A01"/>
    <w:rsid w:val="00AF5BD0"/>
    <w:rsid w:val="00AF6BF6"/>
    <w:rsid w:val="00AF79E1"/>
    <w:rsid w:val="00B10AA6"/>
    <w:rsid w:val="00B1146C"/>
    <w:rsid w:val="00B17705"/>
    <w:rsid w:val="00B202BD"/>
    <w:rsid w:val="00B22DFA"/>
    <w:rsid w:val="00B24DE8"/>
    <w:rsid w:val="00B272D3"/>
    <w:rsid w:val="00B27550"/>
    <w:rsid w:val="00B30211"/>
    <w:rsid w:val="00B32097"/>
    <w:rsid w:val="00B37558"/>
    <w:rsid w:val="00B40DB2"/>
    <w:rsid w:val="00B46B10"/>
    <w:rsid w:val="00B600A8"/>
    <w:rsid w:val="00B600DE"/>
    <w:rsid w:val="00B6362A"/>
    <w:rsid w:val="00B63C03"/>
    <w:rsid w:val="00B64776"/>
    <w:rsid w:val="00B678D3"/>
    <w:rsid w:val="00B71E0E"/>
    <w:rsid w:val="00B71F54"/>
    <w:rsid w:val="00B73C3A"/>
    <w:rsid w:val="00B77AD0"/>
    <w:rsid w:val="00B8221E"/>
    <w:rsid w:val="00B82282"/>
    <w:rsid w:val="00B835E0"/>
    <w:rsid w:val="00B97BDF"/>
    <w:rsid w:val="00BB2508"/>
    <w:rsid w:val="00BB41FC"/>
    <w:rsid w:val="00BB51E5"/>
    <w:rsid w:val="00BB6DC2"/>
    <w:rsid w:val="00BC29F7"/>
    <w:rsid w:val="00BD6044"/>
    <w:rsid w:val="00BE296D"/>
    <w:rsid w:val="00BE7E50"/>
    <w:rsid w:val="00BF36E0"/>
    <w:rsid w:val="00BF617D"/>
    <w:rsid w:val="00C01555"/>
    <w:rsid w:val="00C07311"/>
    <w:rsid w:val="00C07521"/>
    <w:rsid w:val="00C075EA"/>
    <w:rsid w:val="00C12FAE"/>
    <w:rsid w:val="00C143CA"/>
    <w:rsid w:val="00C1687A"/>
    <w:rsid w:val="00C2014A"/>
    <w:rsid w:val="00C212DE"/>
    <w:rsid w:val="00C21D55"/>
    <w:rsid w:val="00C238A3"/>
    <w:rsid w:val="00C23DE2"/>
    <w:rsid w:val="00C24106"/>
    <w:rsid w:val="00C258B5"/>
    <w:rsid w:val="00C2598A"/>
    <w:rsid w:val="00C25FCD"/>
    <w:rsid w:val="00C2787A"/>
    <w:rsid w:val="00C27924"/>
    <w:rsid w:val="00C304B2"/>
    <w:rsid w:val="00C40262"/>
    <w:rsid w:val="00C40648"/>
    <w:rsid w:val="00C41298"/>
    <w:rsid w:val="00C44AC2"/>
    <w:rsid w:val="00C4620D"/>
    <w:rsid w:val="00C47536"/>
    <w:rsid w:val="00C51DC3"/>
    <w:rsid w:val="00C60D9E"/>
    <w:rsid w:val="00C63214"/>
    <w:rsid w:val="00C63D6E"/>
    <w:rsid w:val="00C64C83"/>
    <w:rsid w:val="00C7557D"/>
    <w:rsid w:val="00C80F95"/>
    <w:rsid w:val="00C85DA6"/>
    <w:rsid w:val="00C868CE"/>
    <w:rsid w:val="00C86C49"/>
    <w:rsid w:val="00C91011"/>
    <w:rsid w:val="00C94025"/>
    <w:rsid w:val="00C94DB5"/>
    <w:rsid w:val="00C97DD7"/>
    <w:rsid w:val="00CA03F7"/>
    <w:rsid w:val="00CA1833"/>
    <w:rsid w:val="00CA191C"/>
    <w:rsid w:val="00CA5A82"/>
    <w:rsid w:val="00CA5B69"/>
    <w:rsid w:val="00CA7D6C"/>
    <w:rsid w:val="00CB0FE7"/>
    <w:rsid w:val="00CB1A6C"/>
    <w:rsid w:val="00CB7B7D"/>
    <w:rsid w:val="00CC0034"/>
    <w:rsid w:val="00CC34A9"/>
    <w:rsid w:val="00CC60A3"/>
    <w:rsid w:val="00CC6231"/>
    <w:rsid w:val="00CD182A"/>
    <w:rsid w:val="00CD3D64"/>
    <w:rsid w:val="00CD6E82"/>
    <w:rsid w:val="00CE0840"/>
    <w:rsid w:val="00CE2F1E"/>
    <w:rsid w:val="00CE43C2"/>
    <w:rsid w:val="00CE4CC0"/>
    <w:rsid w:val="00CE5104"/>
    <w:rsid w:val="00CE573E"/>
    <w:rsid w:val="00CF2937"/>
    <w:rsid w:val="00D000A7"/>
    <w:rsid w:val="00D02503"/>
    <w:rsid w:val="00D06910"/>
    <w:rsid w:val="00D06BD9"/>
    <w:rsid w:val="00D11F99"/>
    <w:rsid w:val="00D1385B"/>
    <w:rsid w:val="00D14237"/>
    <w:rsid w:val="00D16454"/>
    <w:rsid w:val="00D166B2"/>
    <w:rsid w:val="00D22A70"/>
    <w:rsid w:val="00D27B9D"/>
    <w:rsid w:val="00D31338"/>
    <w:rsid w:val="00D41407"/>
    <w:rsid w:val="00D42925"/>
    <w:rsid w:val="00D44F37"/>
    <w:rsid w:val="00D45B9D"/>
    <w:rsid w:val="00D506B5"/>
    <w:rsid w:val="00D50788"/>
    <w:rsid w:val="00D5161A"/>
    <w:rsid w:val="00D51BE5"/>
    <w:rsid w:val="00D52C51"/>
    <w:rsid w:val="00D536C1"/>
    <w:rsid w:val="00D55368"/>
    <w:rsid w:val="00D61AC3"/>
    <w:rsid w:val="00D74B72"/>
    <w:rsid w:val="00D74F1A"/>
    <w:rsid w:val="00D757F6"/>
    <w:rsid w:val="00D7641B"/>
    <w:rsid w:val="00D8239B"/>
    <w:rsid w:val="00D859D1"/>
    <w:rsid w:val="00D85D0F"/>
    <w:rsid w:val="00D87B2C"/>
    <w:rsid w:val="00D9610C"/>
    <w:rsid w:val="00DB267A"/>
    <w:rsid w:val="00DB26B1"/>
    <w:rsid w:val="00DB7CDB"/>
    <w:rsid w:val="00DC3821"/>
    <w:rsid w:val="00DD2D2E"/>
    <w:rsid w:val="00DD4A94"/>
    <w:rsid w:val="00DD4AE7"/>
    <w:rsid w:val="00DE33EE"/>
    <w:rsid w:val="00DE5DFF"/>
    <w:rsid w:val="00DE7E92"/>
    <w:rsid w:val="00DF0BCD"/>
    <w:rsid w:val="00DF2446"/>
    <w:rsid w:val="00E003D4"/>
    <w:rsid w:val="00E010E1"/>
    <w:rsid w:val="00E10EA9"/>
    <w:rsid w:val="00E11B11"/>
    <w:rsid w:val="00E217A4"/>
    <w:rsid w:val="00E22095"/>
    <w:rsid w:val="00E22367"/>
    <w:rsid w:val="00E2449F"/>
    <w:rsid w:val="00E254A8"/>
    <w:rsid w:val="00E2602B"/>
    <w:rsid w:val="00E26454"/>
    <w:rsid w:val="00E312F8"/>
    <w:rsid w:val="00E31A10"/>
    <w:rsid w:val="00E3384C"/>
    <w:rsid w:val="00E35C13"/>
    <w:rsid w:val="00E42D96"/>
    <w:rsid w:val="00E433D7"/>
    <w:rsid w:val="00E44986"/>
    <w:rsid w:val="00E45D7A"/>
    <w:rsid w:val="00E47C47"/>
    <w:rsid w:val="00E546E3"/>
    <w:rsid w:val="00E6781E"/>
    <w:rsid w:val="00E71F19"/>
    <w:rsid w:val="00E74051"/>
    <w:rsid w:val="00E74C0F"/>
    <w:rsid w:val="00E759D6"/>
    <w:rsid w:val="00E81164"/>
    <w:rsid w:val="00E864F4"/>
    <w:rsid w:val="00E87A57"/>
    <w:rsid w:val="00E94302"/>
    <w:rsid w:val="00E9702D"/>
    <w:rsid w:val="00E97361"/>
    <w:rsid w:val="00EA2C9E"/>
    <w:rsid w:val="00EA3140"/>
    <w:rsid w:val="00EB0391"/>
    <w:rsid w:val="00EB231E"/>
    <w:rsid w:val="00EB3E27"/>
    <w:rsid w:val="00EB6C9A"/>
    <w:rsid w:val="00EB7271"/>
    <w:rsid w:val="00EB78FF"/>
    <w:rsid w:val="00EC02A5"/>
    <w:rsid w:val="00EC0C64"/>
    <w:rsid w:val="00EC1171"/>
    <w:rsid w:val="00EC1347"/>
    <w:rsid w:val="00EC1F7E"/>
    <w:rsid w:val="00EC2FC4"/>
    <w:rsid w:val="00EC420D"/>
    <w:rsid w:val="00EC72B5"/>
    <w:rsid w:val="00ED035D"/>
    <w:rsid w:val="00ED1347"/>
    <w:rsid w:val="00ED76C4"/>
    <w:rsid w:val="00EE088D"/>
    <w:rsid w:val="00EE13E4"/>
    <w:rsid w:val="00EE1F01"/>
    <w:rsid w:val="00EE4FCB"/>
    <w:rsid w:val="00F01D69"/>
    <w:rsid w:val="00F050E5"/>
    <w:rsid w:val="00F05618"/>
    <w:rsid w:val="00F06818"/>
    <w:rsid w:val="00F07D1E"/>
    <w:rsid w:val="00F12142"/>
    <w:rsid w:val="00F12F3C"/>
    <w:rsid w:val="00F13CB1"/>
    <w:rsid w:val="00F1666D"/>
    <w:rsid w:val="00F16E84"/>
    <w:rsid w:val="00F2045A"/>
    <w:rsid w:val="00F4264E"/>
    <w:rsid w:val="00F43A88"/>
    <w:rsid w:val="00F57486"/>
    <w:rsid w:val="00F62BB0"/>
    <w:rsid w:val="00F64AE9"/>
    <w:rsid w:val="00F9041E"/>
    <w:rsid w:val="00F906FC"/>
    <w:rsid w:val="00F90EDC"/>
    <w:rsid w:val="00F90FD3"/>
    <w:rsid w:val="00F9205B"/>
    <w:rsid w:val="00F9320E"/>
    <w:rsid w:val="00F94FEB"/>
    <w:rsid w:val="00FA0422"/>
    <w:rsid w:val="00FA34D5"/>
    <w:rsid w:val="00FB1FAA"/>
    <w:rsid w:val="00FB7B0D"/>
    <w:rsid w:val="00FC51B6"/>
    <w:rsid w:val="00FD0B89"/>
    <w:rsid w:val="00FD0BB0"/>
    <w:rsid w:val="00FD2E9E"/>
    <w:rsid w:val="00FD3734"/>
    <w:rsid w:val="00FE2FFF"/>
    <w:rsid w:val="00FE5758"/>
    <w:rsid w:val="00FE7D7E"/>
    <w:rsid w:val="00FF1CC8"/>
    <w:rsid w:val="00FF4DE5"/>
    <w:rsid w:val="00FF6735"/>
    <w:rsid w:val="00FF6A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25C8"/>
  <w15:docId w15:val="{D7D23F8F-5406-4AD9-982B-7D685FD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4F3E"/>
    <w:pPr>
      <w:spacing w:after="0" w:line="240" w:lineRule="auto"/>
    </w:pPr>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qFormat/>
    <w:rsid w:val="000E60F3"/>
    <w:pPr>
      <w:keepNext/>
      <w:ind w:firstLine="708"/>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3C4F3E"/>
    <w:rPr>
      <w:rFonts w:ascii="Arial" w:hAnsi="Arial"/>
      <w:b/>
      <w:sz w:val="24"/>
    </w:rPr>
  </w:style>
  <w:style w:type="paragraph" w:styleId="Corpodeltesto2">
    <w:name w:val="Body Text 2"/>
    <w:basedOn w:val="Normale"/>
    <w:link w:val="Corpodeltesto2Carattere"/>
    <w:semiHidden/>
    <w:rsid w:val="003C4F3E"/>
    <w:pPr>
      <w:numPr>
        <w:ilvl w:val="12"/>
      </w:numPr>
      <w:jc w:val="both"/>
    </w:pPr>
    <w:rPr>
      <w:rFonts w:ascii="Arial" w:hAnsi="Arial"/>
      <w:sz w:val="24"/>
    </w:rPr>
  </w:style>
  <w:style w:type="character" w:customStyle="1" w:styleId="Corpodeltesto2Carattere">
    <w:name w:val="Corpo del testo 2 Carattere"/>
    <w:basedOn w:val="Carpredefinitoparagrafo"/>
    <w:link w:val="Corpodeltesto2"/>
    <w:semiHidden/>
    <w:rsid w:val="003C4F3E"/>
    <w:rPr>
      <w:rFonts w:ascii="Arial" w:eastAsia="Times New Roman" w:hAnsi="Arial" w:cs="Times New Roman"/>
      <w:kern w:val="0"/>
      <w:sz w:val="24"/>
      <w:szCs w:val="20"/>
      <w:lang w:eastAsia="it-IT"/>
    </w:rPr>
  </w:style>
  <w:style w:type="paragraph" w:styleId="Testonotaapidipagina">
    <w:name w:val="footnote text"/>
    <w:basedOn w:val="Normale"/>
    <w:link w:val="TestonotaapidipaginaCarattere"/>
    <w:semiHidden/>
    <w:rsid w:val="003C4F3E"/>
    <w:pPr>
      <w:widowControl w:val="0"/>
      <w:jc w:val="both"/>
    </w:pPr>
  </w:style>
  <w:style w:type="character" w:customStyle="1" w:styleId="TestonotaapidipaginaCarattere">
    <w:name w:val="Testo nota a piè di pagina Carattere"/>
    <w:basedOn w:val="Carpredefinitoparagrafo"/>
    <w:link w:val="Testonotaapidipagina"/>
    <w:semiHidden/>
    <w:rsid w:val="003C4F3E"/>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semiHidden/>
    <w:rsid w:val="003C4F3E"/>
    <w:rPr>
      <w:vertAlign w:val="superscript"/>
    </w:rPr>
  </w:style>
  <w:style w:type="paragraph" w:styleId="Corpodeltesto3">
    <w:name w:val="Body Text 3"/>
    <w:basedOn w:val="Normale"/>
    <w:link w:val="Corpodeltesto3Carattere"/>
    <w:semiHidden/>
    <w:rsid w:val="003C4F3E"/>
    <w:pPr>
      <w:jc w:val="both"/>
    </w:pPr>
    <w:rPr>
      <w:sz w:val="48"/>
    </w:rPr>
  </w:style>
  <w:style w:type="character" w:customStyle="1" w:styleId="Corpodeltesto3Carattere">
    <w:name w:val="Corpo del testo 3 Carattere"/>
    <w:basedOn w:val="Carpredefinitoparagrafo"/>
    <w:link w:val="Corpodeltesto3"/>
    <w:semiHidden/>
    <w:rsid w:val="003C4F3E"/>
    <w:rPr>
      <w:rFonts w:ascii="Times New Roman" w:eastAsia="Times New Roman" w:hAnsi="Times New Roman" w:cs="Times New Roman"/>
      <w:kern w:val="0"/>
      <w:sz w:val="48"/>
      <w:szCs w:val="20"/>
      <w:lang w:eastAsia="it-IT"/>
    </w:rPr>
  </w:style>
  <w:style w:type="paragraph" w:styleId="Titolo">
    <w:name w:val="Title"/>
    <w:basedOn w:val="Normale"/>
    <w:link w:val="TitoloCarattere"/>
    <w:qFormat/>
    <w:rsid w:val="003C4F3E"/>
    <w:pPr>
      <w:jc w:val="center"/>
    </w:pPr>
    <w:rPr>
      <w:rFonts w:ascii="Arial" w:hAnsi="Arial"/>
      <w:sz w:val="24"/>
    </w:rPr>
  </w:style>
  <w:style w:type="character" w:customStyle="1" w:styleId="TitoloCarattere">
    <w:name w:val="Titolo Carattere"/>
    <w:basedOn w:val="Carpredefinitoparagrafo"/>
    <w:link w:val="Titolo"/>
    <w:rsid w:val="003C4F3E"/>
    <w:rPr>
      <w:rFonts w:ascii="Arial" w:eastAsia="Times New Roman" w:hAnsi="Arial" w:cs="Times New Roman"/>
      <w:kern w:val="0"/>
      <w:sz w:val="24"/>
      <w:szCs w:val="20"/>
      <w:lang w:eastAsia="it-IT"/>
    </w:rPr>
  </w:style>
  <w:style w:type="paragraph" w:styleId="Testodelblocco">
    <w:name w:val="Block Text"/>
    <w:basedOn w:val="Normale"/>
    <w:semiHidden/>
    <w:rsid w:val="003C4F3E"/>
    <w:pPr>
      <w:tabs>
        <w:tab w:val="left" w:pos="426"/>
      </w:tabs>
      <w:ind w:left="426" w:right="-1"/>
    </w:pPr>
    <w:rPr>
      <w:rFonts w:ascii="Arial" w:hAnsi="Arial"/>
      <w:sz w:val="24"/>
    </w:rPr>
  </w:style>
  <w:style w:type="paragraph" w:styleId="Testofumetto">
    <w:name w:val="Balloon Text"/>
    <w:basedOn w:val="Normale"/>
    <w:link w:val="TestofumettoCarattere"/>
    <w:uiPriority w:val="99"/>
    <w:semiHidden/>
    <w:unhideWhenUsed/>
    <w:rsid w:val="003C4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4F3E"/>
    <w:rPr>
      <w:rFonts w:ascii="Tahoma" w:eastAsia="Times New Roman" w:hAnsi="Tahoma" w:cs="Tahoma"/>
      <w:kern w:val="0"/>
      <w:sz w:val="16"/>
      <w:szCs w:val="16"/>
      <w:lang w:eastAsia="it-IT"/>
    </w:rPr>
  </w:style>
  <w:style w:type="paragraph" w:styleId="Paragrafoelenco">
    <w:name w:val="List Paragraph"/>
    <w:basedOn w:val="Normale"/>
    <w:uiPriority w:val="34"/>
    <w:qFormat/>
    <w:rsid w:val="001C3386"/>
    <w:pPr>
      <w:ind w:left="720"/>
      <w:contextualSpacing/>
    </w:pPr>
  </w:style>
  <w:style w:type="paragraph" w:customStyle="1" w:styleId="parar2">
    <w:name w:val="parar2"/>
    <w:basedOn w:val="Normale"/>
    <w:rsid w:val="00C143CA"/>
    <w:rPr>
      <w:sz w:val="24"/>
      <w:szCs w:val="24"/>
    </w:rPr>
  </w:style>
  <w:style w:type="character" w:customStyle="1" w:styleId="blackunder">
    <w:name w:val="blackunder"/>
    <w:basedOn w:val="Carpredefinitoparagrafo"/>
    <w:rsid w:val="00C143CA"/>
  </w:style>
  <w:style w:type="paragraph" w:styleId="NormaleWeb">
    <w:name w:val="Normal (Web)"/>
    <w:basedOn w:val="Normale"/>
    <w:uiPriority w:val="99"/>
    <w:unhideWhenUsed/>
    <w:rsid w:val="00B600A8"/>
    <w:pPr>
      <w:spacing w:before="100" w:beforeAutospacing="1" w:after="100" w:afterAutospacing="1"/>
    </w:pPr>
    <w:rPr>
      <w:sz w:val="24"/>
      <w:szCs w:val="24"/>
    </w:rPr>
  </w:style>
  <w:style w:type="character" w:customStyle="1" w:styleId="Titolo1Carattere">
    <w:name w:val="Titolo 1 Carattere"/>
    <w:basedOn w:val="Carpredefinitoparagrafo"/>
    <w:link w:val="Titolo1"/>
    <w:rsid w:val="000E60F3"/>
    <w:rPr>
      <w:rFonts w:ascii="Times New Roman" w:eastAsia="Times New Roman" w:hAnsi="Times New Roman" w:cs="Times New Roman"/>
      <w:b/>
      <w:kern w:val="0"/>
      <w:sz w:val="20"/>
      <w:szCs w:val="20"/>
      <w:lang w:eastAsia="it-IT"/>
    </w:rPr>
  </w:style>
  <w:style w:type="paragraph" w:customStyle="1" w:styleId="Corpodeltesto21">
    <w:name w:val="Corpo del testo 21"/>
    <w:basedOn w:val="Normale"/>
    <w:rsid w:val="000E60F3"/>
    <w:rPr>
      <w:sz w:val="24"/>
    </w:rPr>
  </w:style>
  <w:style w:type="paragraph" w:styleId="Rientrocorpodeltesto">
    <w:name w:val="Body Text Indent"/>
    <w:basedOn w:val="Normale"/>
    <w:link w:val="RientrocorpodeltestoCarattere"/>
    <w:uiPriority w:val="99"/>
    <w:semiHidden/>
    <w:unhideWhenUsed/>
    <w:rsid w:val="008B6F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6FEB"/>
    <w:rPr>
      <w:rFonts w:ascii="Times New Roman" w:eastAsia="Times New Roman" w:hAnsi="Times New Roman" w:cs="Times New Roman"/>
      <w:kern w:val="0"/>
      <w:sz w:val="20"/>
      <w:szCs w:val="20"/>
      <w:lang w:eastAsia="it-IT"/>
    </w:rPr>
  </w:style>
  <w:style w:type="paragraph" w:customStyle="1" w:styleId="Default">
    <w:name w:val="Default"/>
    <w:rsid w:val="00AC721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r1">
    <w:name w:val="parar1"/>
    <w:basedOn w:val="Normale"/>
    <w:rsid w:val="00843F1E"/>
    <w:rPr>
      <w:sz w:val="24"/>
      <w:szCs w:val="24"/>
    </w:rPr>
  </w:style>
  <w:style w:type="character" w:styleId="Rimandocommento">
    <w:name w:val="annotation reference"/>
    <w:basedOn w:val="Carpredefinitoparagrafo"/>
    <w:uiPriority w:val="99"/>
    <w:semiHidden/>
    <w:unhideWhenUsed/>
    <w:rsid w:val="0011191F"/>
    <w:rPr>
      <w:sz w:val="16"/>
      <w:szCs w:val="16"/>
    </w:rPr>
  </w:style>
  <w:style w:type="paragraph" w:styleId="Testocommento">
    <w:name w:val="annotation text"/>
    <w:basedOn w:val="Normale"/>
    <w:link w:val="TestocommentoCarattere"/>
    <w:uiPriority w:val="99"/>
    <w:unhideWhenUsed/>
    <w:rsid w:val="0011191F"/>
  </w:style>
  <w:style w:type="character" w:customStyle="1" w:styleId="TestocommentoCarattere">
    <w:name w:val="Testo commento Carattere"/>
    <w:basedOn w:val="Carpredefinitoparagrafo"/>
    <w:link w:val="Testocommento"/>
    <w:uiPriority w:val="99"/>
    <w:rsid w:val="0011191F"/>
    <w:rPr>
      <w:rFonts w:ascii="Times New Roman" w:eastAsia="Times New Roman" w:hAnsi="Times New Roman"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1191F"/>
    <w:rPr>
      <w:b/>
      <w:bCs/>
    </w:rPr>
  </w:style>
  <w:style w:type="character" w:customStyle="1" w:styleId="SoggettocommentoCarattere">
    <w:name w:val="Soggetto commento Carattere"/>
    <w:basedOn w:val="TestocommentoCarattere"/>
    <w:link w:val="Soggettocommento"/>
    <w:uiPriority w:val="99"/>
    <w:semiHidden/>
    <w:rsid w:val="0011191F"/>
    <w:rPr>
      <w:rFonts w:ascii="Times New Roman" w:eastAsia="Times New Roman" w:hAnsi="Times New Roman" w:cs="Times New Roman"/>
      <w:b/>
      <w:bCs/>
      <w:kern w:val="0"/>
      <w:sz w:val="20"/>
      <w:szCs w:val="20"/>
      <w:lang w:eastAsia="it-IT"/>
    </w:rPr>
  </w:style>
  <w:style w:type="paragraph" w:styleId="Rientrocorpodeltesto3">
    <w:name w:val="Body Text Indent 3"/>
    <w:basedOn w:val="Normale"/>
    <w:link w:val="Rientrocorpodeltesto3Carattere"/>
    <w:uiPriority w:val="99"/>
    <w:semiHidden/>
    <w:unhideWhenUsed/>
    <w:rsid w:val="00A2118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21181"/>
    <w:rPr>
      <w:rFonts w:ascii="Times New Roman" w:eastAsia="Times New Roman" w:hAnsi="Times New Roman" w:cs="Times New Roman"/>
      <w:kern w:val="0"/>
      <w:sz w:val="16"/>
      <w:szCs w:val="16"/>
      <w:lang w:eastAsia="it-IT"/>
    </w:rPr>
  </w:style>
  <w:style w:type="paragraph" w:styleId="Rientrocorpodeltesto2">
    <w:name w:val="Body Text Indent 2"/>
    <w:basedOn w:val="Normale"/>
    <w:link w:val="Rientrocorpodeltesto2Carattere"/>
    <w:uiPriority w:val="99"/>
    <w:semiHidden/>
    <w:unhideWhenUsed/>
    <w:rsid w:val="00BB25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B2508"/>
    <w:rPr>
      <w:rFonts w:ascii="Times New Roman" w:eastAsia="Times New Roman" w:hAnsi="Times New Roman" w:cs="Times New Roman"/>
      <w:kern w:val="0"/>
      <w:sz w:val="20"/>
      <w:szCs w:val="20"/>
      <w:lang w:eastAsia="it-IT"/>
    </w:rPr>
  </w:style>
  <w:style w:type="character" w:customStyle="1" w:styleId="st">
    <w:name w:val="st"/>
    <w:rsid w:val="002662A0"/>
  </w:style>
  <w:style w:type="paragraph" w:styleId="Revisione">
    <w:name w:val="Revision"/>
    <w:hidden/>
    <w:uiPriority w:val="99"/>
    <w:semiHidden/>
    <w:rsid w:val="00835F38"/>
    <w:pPr>
      <w:spacing w:after="0" w:line="240" w:lineRule="auto"/>
    </w:pPr>
    <w:rPr>
      <w:rFonts w:ascii="Times New Roman" w:eastAsia="Times New Roman" w:hAnsi="Times New Roman" w:cs="Times New Roman"/>
      <w:kern w:val="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390">
      <w:bodyDiv w:val="1"/>
      <w:marLeft w:val="0"/>
      <w:marRight w:val="0"/>
      <w:marTop w:val="0"/>
      <w:marBottom w:val="0"/>
      <w:divBdr>
        <w:top w:val="none" w:sz="0" w:space="0" w:color="auto"/>
        <w:left w:val="none" w:sz="0" w:space="0" w:color="auto"/>
        <w:bottom w:val="none" w:sz="0" w:space="0" w:color="auto"/>
        <w:right w:val="none" w:sz="0" w:space="0" w:color="auto"/>
      </w:divBdr>
      <w:divsChild>
        <w:div w:id="1176310909">
          <w:marLeft w:val="0"/>
          <w:marRight w:val="0"/>
          <w:marTop w:val="0"/>
          <w:marBottom w:val="0"/>
          <w:divBdr>
            <w:top w:val="none" w:sz="0" w:space="0" w:color="auto"/>
            <w:left w:val="none" w:sz="0" w:space="0" w:color="auto"/>
            <w:bottom w:val="none" w:sz="0" w:space="0" w:color="auto"/>
            <w:right w:val="none" w:sz="0" w:space="0" w:color="auto"/>
          </w:divBdr>
          <w:divsChild>
            <w:div w:id="834801673">
              <w:marLeft w:val="0"/>
              <w:marRight w:val="0"/>
              <w:marTop w:val="0"/>
              <w:marBottom w:val="0"/>
              <w:divBdr>
                <w:top w:val="none" w:sz="0" w:space="0" w:color="auto"/>
                <w:left w:val="none" w:sz="0" w:space="0" w:color="auto"/>
                <w:bottom w:val="none" w:sz="0" w:space="0" w:color="auto"/>
                <w:right w:val="none" w:sz="0" w:space="0" w:color="auto"/>
              </w:divBdr>
              <w:divsChild>
                <w:div w:id="1972396110">
                  <w:marLeft w:val="0"/>
                  <w:marRight w:val="0"/>
                  <w:marTop w:val="0"/>
                  <w:marBottom w:val="0"/>
                  <w:divBdr>
                    <w:top w:val="none" w:sz="0" w:space="0" w:color="auto"/>
                    <w:left w:val="none" w:sz="0" w:space="0" w:color="auto"/>
                    <w:bottom w:val="none" w:sz="0" w:space="0" w:color="auto"/>
                    <w:right w:val="none" w:sz="0" w:space="0" w:color="auto"/>
                  </w:divBdr>
                  <w:divsChild>
                    <w:div w:id="127020812">
                      <w:marLeft w:val="0"/>
                      <w:marRight w:val="0"/>
                      <w:marTop w:val="0"/>
                      <w:marBottom w:val="300"/>
                      <w:divBdr>
                        <w:top w:val="none" w:sz="0" w:space="0" w:color="auto"/>
                        <w:left w:val="none" w:sz="0" w:space="0" w:color="auto"/>
                        <w:bottom w:val="none" w:sz="0" w:space="0" w:color="auto"/>
                        <w:right w:val="none" w:sz="0" w:space="0" w:color="auto"/>
                      </w:divBdr>
                      <w:divsChild>
                        <w:div w:id="1433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509">
      <w:bodyDiv w:val="1"/>
      <w:marLeft w:val="0"/>
      <w:marRight w:val="0"/>
      <w:marTop w:val="0"/>
      <w:marBottom w:val="0"/>
      <w:divBdr>
        <w:top w:val="none" w:sz="0" w:space="0" w:color="auto"/>
        <w:left w:val="none" w:sz="0" w:space="0" w:color="auto"/>
        <w:bottom w:val="none" w:sz="0" w:space="0" w:color="auto"/>
        <w:right w:val="none" w:sz="0" w:space="0" w:color="auto"/>
      </w:divBdr>
      <w:divsChild>
        <w:div w:id="1908956036">
          <w:marLeft w:val="0"/>
          <w:marRight w:val="0"/>
          <w:marTop w:val="0"/>
          <w:marBottom w:val="0"/>
          <w:divBdr>
            <w:top w:val="none" w:sz="0" w:space="0" w:color="auto"/>
            <w:left w:val="none" w:sz="0" w:space="0" w:color="auto"/>
            <w:bottom w:val="none" w:sz="0" w:space="0" w:color="auto"/>
            <w:right w:val="none" w:sz="0" w:space="0" w:color="auto"/>
          </w:divBdr>
          <w:divsChild>
            <w:div w:id="805780223">
              <w:marLeft w:val="0"/>
              <w:marRight w:val="0"/>
              <w:marTop w:val="0"/>
              <w:marBottom w:val="0"/>
              <w:divBdr>
                <w:top w:val="none" w:sz="0" w:space="0" w:color="auto"/>
                <w:left w:val="none" w:sz="0" w:space="0" w:color="auto"/>
                <w:bottom w:val="none" w:sz="0" w:space="0" w:color="auto"/>
                <w:right w:val="none" w:sz="0" w:space="0" w:color="auto"/>
              </w:divBdr>
              <w:divsChild>
                <w:div w:id="1619876471">
                  <w:marLeft w:val="0"/>
                  <w:marRight w:val="0"/>
                  <w:marTop w:val="0"/>
                  <w:marBottom w:val="0"/>
                  <w:divBdr>
                    <w:top w:val="none" w:sz="0" w:space="0" w:color="auto"/>
                    <w:left w:val="none" w:sz="0" w:space="0" w:color="auto"/>
                    <w:bottom w:val="none" w:sz="0" w:space="0" w:color="auto"/>
                    <w:right w:val="none" w:sz="0" w:space="0" w:color="auto"/>
                  </w:divBdr>
                  <w:divsChild>
                    <w:div w:id="1426724541">
                      <w:marLeft w:val="0"/>
                      <w:marRight w:val="0"/>
                      <w:marTop w:val="0"/>
                      <w:marBottom w:val="0"/>
                      <w:divBdr>
                        <w:top w:val="none" w:sz="0" w:space="0" w:color="auto"/>
                        <w:left w:val="none" w:sz="0" w:space="0" w:color="auto"/>
                        <w:bottom w:val="none" w:sz="0" w:space="0" w:color="auto"/>
                        <w:right w:val="none" w:sz="0" w:space="0" w:color="auto"/>
                      </w:divBdr>
                      <w:divsChild>
                        <w:div w:id="1415587324">
                          <w:marLeft w:val="0"/>
                          <w:marRight w:val="0"/>
                          <w:marTop w:val="0"/>
                          <w:marBottom w:val="0"/>
                          <w:divBdr>
                            <w:top w:val="none" w:sz="0" w:space="0" w:color="auto"/>
                            <w:left w:val="none" w:sz="0" w:space="0" w:color="auto"/>
                            <w:bottom w:val="none" w:sz="0" w:space="0" w:color="auto"/>
                            <w:right w:val="none" w:sz="0" w:space="0" w:color="auto"/>
                          </w:divBdr>
                          <w:divsChild>
                            <w:div w:id="1590195824">
                              <w:marLeft w:val="0"/>
                              <w:marRight w:val="0"/>
                              <w:marTop w:val="0"/>
                              <w:marBottom w:val="0"/>
                              <w:divBdr>
                                <w:top w:val="none" w:sz="0" w:space="0" w:color="auto"/>
                                <w:left w:val="none" w:sz="0" w:space="0" w:color="auto"/>
                                <w:bottom w:val="none" w:sz="0" w:space="0" w:color="auto"/>
                                <w:right w:val="none" w:sz="0" w:space="0" w:color="auto"/>
                              </w:divBdr>
                              <w:divsChild>
                                <w:div w:id="2134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064">
      <w:bodyDiv w:val="1"/>
      <w:marLeft w:val="0"/>
      <w:marRight w:val="0"/>
      <w:marTop w:val="0"/>
      <w:marBottom w:val="0"/>
      <w:divBdr>
        <w:top w:val="none" w:sz="0" w:space="0" w:color="auto"/>
        <w:left w:val="none" w:sz="0" w:space="0" w:color="auto"/>
        <w:bottom w:val="none" w:sz="0" w:space="0" w:color="auto"/>
        <w:right w:val="none" w:sz="0" w:space="0" w:color="auto"/>
      </w:divBdr>
    </w:div>
    <w:div w:id="321472912">
      <w:bodyDiv w:val="1"/>
      <w:marLeft w:val="0"/>
      <w:marRight w:val="0"/>
      <w:marTop w:val="0"/>
      <w:marBottom w:val="0"/>
      <w:divBdr>
        <w:top w:val="none" w:sz="0" w:space="0" w:color="auto"/>
        <w:left w:val="none" w:sz="0" w:space="0" w:color="auto"/>
        <w:bottom w:val="none" w:sz="0" w:space="0" w:color="auto"/>
        <w:right w:val="none" w:sz="0" w:space="0" w:color="auto"/>
      </w:divBdr>
    </w:div>
    <w:div w:id="330565968">
      <w:bodyDiv w:val="1"/>
      <w:marLeft w:val="0"/>
      <w:marRight w:val="0"/>
      <w:marTop w:val="0"/>
      <w:marBottom w:val="0"/>
      <w:divBdr>
        <w:top w:val="none" w:sz="0" w:space="0" w:color="auto"/>
        <w:left w:val="none" w:sz="0" w:space="0" w:color="auto"/>
        <w:bottom w:val="none" w:sz="0" w:space="0" w:color="auto"/>
        <w:right w:val="none" w:sz="0" w:space="0" w:color="auto"/>
      </w:divBdr>
    </w:div>
    <w:div w:id="736828905">
      <w:bodyDiv w:val="1"/>
      <w:marLeft w:val="0"/>
      <w:marRight w:val="0"/>
      <w:marTop w:val="0"/>
      <w:marBottom w:val="0"/>
      <w:divBdr>
        <w:top w:val="none" w:sz="0" w:space="0" w:color="auto"/>
        <w:left w:val="none" w:sz="0" w:space="0" w:color="auto"/>
        <w:bottom w:val="none" w:sz="0" w:space="0" w:color="auto"/>
        <w:right w:val="none" w:sz="0" w:space="0" w:color="auto"/>
      </w:divBdr>
    </w:div>
    <w:div w:id="750857580">
      <w:bodyDiv w:val="1"/>
      <w:marLeft w:val="0"/>
      <w:marRight w:val="0"/>
      <w:marTop w:val="0"/>
      <w:marBottom w:val="0"/>
      <w:divBdr>
        <w:top w:val="none" w:sz="0" w:space="0" w:color="auto"/>
        <w:left w:val="none" w:sz="0" w:space="0" w:color="auto"/>
        <w:bottom w:val="none" w:sz="0" w:space="0" w:color="auto"/>
        <w:right w:val="none" w:sz="0" w:space="0" w:color="auto"/>
      </w:divBdr>
    </w:div>
    <w:div w:id="774985953">
      <w:bodyDiv w:val="1"/>
      <w:marLeft w:val="0"/>
      <w:marRight w:val="0"/>
      <w:marTop w:val="0"/>
      <w:marBottom w:val="0"/>
      <w:divBdr>
        <w:top w:val="none" w:sz="0" w:space="0" w:color="auto"/>
        <w:left w:val="none" w:sz="0" w:space="0" w:color="auto"/>
        <w:bottom w:val="none" w:sz="0" w:space="0" w:color="auto"/>
        <w:right w:val="none" w:sz="0" w:space="0" w:color="auto"/>
      </w:divBdr>
      <w:divsChild>
        <w:div w:id="302929808">
          <w:marLeft w:val="0"/>
          <w:marRight w:val="0"/>
          <w:marTop w:val="0"/>
          <w:marBottom w:val="0"/>
          <w:divBdr>
            <w:top w:val="none" w:sz="0" w:space="0" w:color="auto"/>
            <w:left w:val="none" w:sz="0" w:space="0" w:color="auto"/>
            <w:bottom w:val="none" w:sz="0" w:space="0" w:color="auto"/>
            <w:right w:val="none" w:sz="0" w:space="0" w:color="auto"/>
          </w:divBdr>
          <w:divsChild>
            <w:div w:id="197401923">
              <w:marLeft w:val="0"/>
              <w:marRight w:val="0"/>
              <w:marTop w:val="0"/>
              <w:marBottom w:val="0"/>
              <w:divBdr>
                <w:top w:val="none" w:sz="0" w:space="0" w:color="auto"/>
                <w:left w:val="none" w:sz="0" w:space="0" w:color="auto"/>
                <w:bottom w:val="none" w:sz="0" w:space="0" w:color="auto"/>
                <w:right w:val="none" w:sz="0" w:space="0" w:color="auto"/>
              </w:divBdr>
              <w:divsChild>
                <w:div w:id="2080320885">
                  <w:marLeft w:val="0"/>
                  <w:marRight w:val="0"/>
                  <w:marTop w:val="0"/>
                  <w:marBottom w:val="0"/>
                  <w:divBdr>
                    <w:top w:val="none" w:sz="0" w:space="0" w:color="auto"/>
                    <w:left w:val="none" w:sz="0" w:space="0" w:color="auto"/>
                    <w:bottom w:val="none" w:sz="0" w:space="0" w:color="auto"/>
                    <w:right w:val="none" w:sz="0" w:space="0" w:color="auto"/>
                  </w:divBdr>
                  <w:divsChild>
                    <w:div w:id="2085451240">
                      <w:marLeft w:val="0"/>
                      <w:marRight w:val="0"/>
                      <w:marTop w:val="0"/>
                      <w:marBottom w:val="0"/>
                      <w:divBdr>
                        <w:top w:val="none" w:sz="0" w:space="0" w:color="auto"/>
                        <w:left w:val="none" w:sz="0" w:space="0" w:color="auto"/>
                        <w:bottom w:val="none" w:sz="0" w:space="0" w:color="auto"/>
                        <w:right w:val="none" w:sz="0" w:space="0" w:color="auto"/>
                      </w:divBdr>
                      <w:divsChild>
                        <w:div w:id="708071740">
                          <w:marLeft w:val="0"/>
                          <w:marRight w:val="0"/>
                          <w:marTop w:val="0"/>
                          <w:marBottom w:val="0"/>
                          <w:divBdr>
                            <w:top w:val="none" w:sz="0" w:space="0" w:color="auto"/>
                            <w:left w:val="none" w:sz="0" w:space="0" w:color="auto"/>
                            <w:bottom w:val="none" w:sz="0" w:space="0" w:color="auto"/>
                            <w:right w:val="none" w:sz="0" w:space="0" w:color="auto"/>
                          </w:divBdr>
                          <w:divsChild>
                            <w:div w:id="1396472895">
                              <w:marLeft w:val="0"/>
                              <w:marRight w:val="0"/>
                              <w:marTop w:val="0"/>
                              <w:marBottom w:val="0"/>
                              <w:divBdr>
                                <w:top w:val="none" w:sz="0" w:space="0" w:color="auto"/>
                                <w:left w:val="none" w:sz="0" w:space="0" w:color="auto"/>
                                <w:bottom w:val="none" w:sz="0" w:space="0" w:color="auto"/>
                                <w:right w:val="none" w:sz="0" w:space="0" w:color="auto"/>
                              </w:divBdr>
                              <w:divsChild>
                                <w:div w:id="1766069422">
                                  <w:marLeft w:val="0"/>
                                  <w:marRight w:val="0"/>
                                  <w:marTop w:val="0"/>
                                  <w:marBottom w:val="0"/>
                                  <w:divBdr>
                                    <w:top w:val="none" w:sz="0" w:space="0" w:color="auto"/>
                                    <w:left w:val="none" w:sz="0" w:space="0" w:color="auto"/>
                                    <w:bottom w:val="none" w:sz="0" w:space="0" w:color="auto"/>
                                    <w:right w:val="none" w:sz="0" w:space="0" w:color="auto"/>
                                  </w:divBdr>
                                  <w:divsChild>
                                    <w:div w:id="68113724">
                                      <w:marLeft w:val="0"/>
                                      <w:marRight w:val="0"/>
                                      <w:marTop w:val="0"/>
                                      <w:marBottom w:val="0"/>
                                      <w:divBdr>
                                        <w:top w:val="none" w:sz="0" w:space="0" w:color="auto"/>
                                        <w:left w:val="none" w:sz="0" w:space="0" w:color="auto"/>
                                        <w:bottom w:val="none" w:sz="0" w:space="0" w:color="auto"/>
                                        <w:right w:val="none" w:sz="0" w:space="0" w:color="auto"/>
                                      </w:divBdr>
                                      <w:divsChild>
                                        <w:div w:id="1705400203">
                                          <w:marLeft w:val="0"/>
                                          <w:marRight w:val="0"/>
                                          <w:marTop w:val="0"/>
                                          <w:marBottom w:val="0"/>
                                          <w:divBdr>
                                            <w:top w:val="none" w:sz="0" w:space="0" w:color="auto"/>
                                            <w:left w:val="none" w:sz="0" w:space="0" w:color="auto"/>
                                            <w:bottom w:val="none" w:sz="0" w:space="0" w:color="auto"/>
                                            <w:right w:val="none" w:sz="0" w:space="0" w:color="auto"/>
                                          </w:divBdr>
                                          <w:divsChild>
                                            <w:div w:id="868758030">
                                              <w:marLeft w:val="0"/>
                                              <w:marRight w:val="0"/>
                                              <w:marTop w:val="0"/>
                                              <w:marBottom w:val="0"/>
                                              <w:divBdr>
                                                <w:top w:val="none" w:sz="0" w:space="0" w:color="auto"/>
                                                <w:left w:val="none" w:sz="0" w:space="0" w:color="auto"/>
                                                <w:bottom w:val="none" w:sz="0" w:space="0" w:color="auto"/>
                                                <w:right w:val="none" w:sz="0" w:space="0" w:color="auto"/>
                                              </w:divBdr>
                                              <w:divsChild>
                                                <w:div w:id="89018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33186">
      <w:bodyDiv w:val="1"/>
      <w:marLeft w:val="0"/>
      <w:marRight w:val="0"/>
      <w:marTop w:val="0"/>
      <w:marBottom w:val="0"/>
      <w:divBdr>
        <w:top w:val="none" w:sz="0" w:space="0" w:color="auto"/>
        <w:left w:val="none" w:sz="0" w:space="0" w:color="auto"/>
        <w:bottom w:val="none" w:sz="0" w:space="0" w:color="auto"/>
        <w:right w:val="none" w:sz="0" w:space="0" w:color="auto"/>
      </w:divBdr>
    </w:div>
    <w:div w:id="821699895">
      <w:bodyDiv w:val="1"/>
      <w:marLeft w:val="0"/>
      <w:marRight w:val="0"/>
      <w:marTop w:val="0"/>
      <w:marBottom w:val="0"/>
      <w:divBdr>
        <w:top w:val="none" w:sz="0" w:space="0" w:color="auto"/>
        <w:left w:val="none" w:sz="0" w:space="0" w:color="auto"/>
        <w:bottom w:val="none" w:sz="0" w:space="0" w:color="auto"/>
        <w:right w:val="none" w:sz="0" w:space="0" w:color="auto"/>
      </w:divBdr>
    </w:div>
    <w:div w:id="1104349997">
      <w:bodyDiv w:val="1"/>
      <w:marLeft w:val="0"/>
      <w:marRight w:val="0"/>
      <w:marTop w:val="0"/>
      <w:marBottom w:val="0"/>
      <w:divBdr>
        <w:top w:val="none" w:sz="0" w:space="0" w:color="auto"/>
        <w:left w:val="none" w:sz="0" w:space="0" w:color="auto"/>
        <w:bottom w:val="none" w:sz="0" w:space="0" w:color="auto"/>
        <w:right w:val="none" w:sz="0" w:space="0" w:color="auto"/>
      </w:divBdr>
    </w:div>
    <w:div w:id="1230922060">
      <w:bodyDiv w:val="1"/>
      <w:marLeft w:val="0"/>
      <w:marRight w:val="0"/>
      <w:marTop w:val="0"/>
      <w:marBottom w:val="0"/>
      <w:divBdr>
        <w:top w:val="none" w:sz="0" w:space="0" w:color="auto"/>
        <w:left w:val="none" w:sz="0" w:space="0" w:color="auto"/>
        <w:bottom w:val="none" w:sz="0" w:space="0" w:color="auto"/>
        <w:right w:val="none" w:sz="0" w:space="0" w:color="auto"/>
      </w:divBdr>
    </w:div>
    <w:div w:id="1806698337">
      <w:bodyDiv w:val="1"/>
      <w:marLeft w:val="0"/>
      <w:marRight w:val="0"/>
      <w:marTop w:val="0"/>
      <w:marBottom w:val="0"/>
      <w:divBdr>
        <w:top w:val="none" w:sz="0" w:space="0" w:color="auto"/>
        <w:left w:val="none" w:sz="0" w:space="0" w:color="auto"/>
        <w:bottom w:val="none" w:sz="0" w:space="0" w:color="auto"/>
        <w:right w:val="none" w:sz="0" w:space="0" w:color="auto"/>
      </w:divBdr>
    </w:div>
    <w:div w:id="18576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EDDDF-E920-4D3C-A60B-C5F133BD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21</Pages>
  <Words>8653</Words>
  <Characters>49326</Characters>
  <Application>Microsoft Office Word</Application>
  <DocSecurity>0</DocSecurity>
  <Lines>411</Lines>
  <Paragraphs>115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dc:creator>
  <cp:keywords/>
  <dc:description/>
  <cp:lastModifiedBy>Leonardo Napoli</cp:lastModifiedBy>
  <cp:revision>23</cp:revision>
  <cp:lastPrinted>2015-10-12T16:51:00Z</cp:lastPrinted>
  <dcterms:created xsi:type="dcterms:W3CDTF">2020-09-11T09:10:00Z</dcterms:created>
  <dcterms:modified xsi:type="dcterms:W3CDTF">2026-03-02T09:38:00Z</dcterms:modified>
</cp:coreProperties>
</file>