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C599" w14:textId="77777777" w:rsidR="00FD699B" w:rsidRPr="00372291" w:rsidRDefault="00FD699B" w:rsidP="002157B6">
      <w:pPr>
        <w:jc w:val="center"/>
        <w:rPr>
          <w:rFonts w:ascii="Arial" w:hAnsi="Arial" w:cs="Arial"/>
          <w:b/>
        </w:rPr>
      </w:pPr>
    </w:p>
    <w:p w14:paraId="4EE537AD" w14:textId="77777777" w:rsidR="00FD699B" w:rsidRPr="00372291" w:rsidRDefault="00FD699B" w:rsidP="00AE0230">
      <w:pPr>
        <w:jc w:val="center"/>
        <w:rPr>
          <w:rFonts w:ascii="Arial" w:hAnsi="Arial" w:cs="Arial"/>
          <w:b/>
        </w:rPr>
      </w:pPr>
      <w:r w:rsidRPr="00372291">
        <w:rPr>
          <w:rFonts w:ascii="Arial" w:hAnsi="Arial" w:cs="Arial"/>
          <w:b/>
        </w:rPr>
        <w:t xml:space="preserve">DECRETO SINDACALE N. </w:t>
      </w:r>
      <w:r w:rsidRPr="00725B21">
        <w:rPr>
          <w:rFonts w:ascii="Arial" w:hAnsi="Arial" w:cs="Arial"/>
          <w:b/>
          <w:noProof/>
        </w:rPr>
        <w:t>5</w:t>
      </w:r>
      <w:r w:rsidRPr="00372291">
        <w:rPr>
          <w:rFonts w:ascii="Arial" w:hAnsi="Arial" w:cs="Arial"/>
          <w:b/>
        </w:rPr>
        <w:t xml:space="preserve"> DEL </w:t>
      </w:r>
      <w:r w:rsidRPr="00725B21">
        <w:rPr>
          <w:rFonts w:ascii="Arial" w:hAnsi="Arial" w:cs="Arial"/>
          <w:b/>
          <w:noProof/>
        </w:rPr>
        <w:t>21/03/2026</w:t>
      </w:r>
    </w:p>
    <w:p w14:paraId="4A95D16C" w14:textId="77777777" w:rsidR="00FD699B" w:rsidRPr="00372291" w:rsidRDefault="00FD699B" w:rsidP="00AE0230">
      <w:pPr>
        <w:rPr>
          <w:rFonts w:ascii="Arial" w:hAnsi="Arial" w:cs="Arial"/>
        </w:rPr>
      </w:pPr>
    </w:p>
    <w:p w14:paraId="708FF373" w14:textId="77777777" w:rsidR="00FD699B" w:rsidRPr="00372291" w:rsidRDefault="00FD699B" w:rsidP="00AE0230">
      <w:pPr>
        <w:rPr>
          <w:rFonts w:ascii="Arial" w:hAnsi="Arial" w:cs="Arial"/>
        </w:rPr>
      </w:pPr>
    </w:p>
    <w:tbl>
      <w:tblPr>
        <w:tblW w:w="0" w:type="auto"/>
        <w:tblLook w:val="04A0" w:firstRow="1" w:lastRow="0" w:firstColumn="1" w:lastColumn="0" w:noHBand="0" w:noVBand="1"/>
      </w:tblPr>
      <w:tblGrid>
        <w:gridCol w:w="1283"/>
        <w:gridCol w:w="8355"/>
      </w:tblGrid>
      <w:tr w:rsidR="00FD699B" w:rsidRPr="00372291" w14:paraId="0C06D130" w14:textId="77777777" w:rsidTr="00AE0230">
        <w:tc>
          <w:tcPr>
            <w:tcW w:w="1101" w:type="dxa"/>
            <w:hideMark/>
          </w:tcPr>
          <w:p w14:paraId="5D7B6D19" w14:textId="77777777" w:rsidR="00FD699B" w:rsidRPr="00372291" w:rsidRDefault="00FD699B">
            <w:pPr>
              <w:rPr>
                <w:rFonts w:ascii="Arial" w:hAnsi="Arial" w:cs="Arial"/>
                <w:b/>
              </w:rPr>
            </w:pPr>
            <w:r w:rsidRPr="00372291">
              <w:rPr>
                <w:rFonts w:ascii="Arial" w:hAnsi="Arial" w:cs="Arial"/>
                <w:b/>
              </w:rPr>
              <w:t>OGGETTO:</w:t>
            </w:r>
          </w:p>
        </w:tc>
        <w:tc>
          <w:tcPr>
            <w:tcW w:w="8677" w:type="dxa"/>
          </w:tcPr>
          <w:p w14:paraId="63154EB1" w14:textId="77777777" w:rsidR="00FD699B" w:rsidRPr="00372291" w:rsidRDefault="00FD699B">
            <w:pPr>
              <w:jc w:val="both"/>
              <w:rPr>
                <w:rFonts w:ascii="Arial" w:hAnsi="Arial" w:cs="Arial"/>
                <w:b/>
              </w:rPr>
            </w:pPr>
            <w:r w:rsidRPr="00725B21">
              <w:rPr>
                <w:rFonts w:ascii="Arial" w:hAnsi="Arial" w:cs="Arial"/>
                <w:b/>
                <w:noProof/>
              </w:rPr>
              <w:t>OGGETTO: DECRETO SINDACALE N. 15815 DEL 03/10/2024 DI CONFERIMENTO DELL’INCARICO DI RESPONSABILE DI ELEVATA QUALIFICAZIONE DEL SETTORE LAVORI PUBBLICI, PATRIMONIO  MODIFICA DELLA RETRIBUZIONE DI POSIZIONE.</w:t>
            </w:r>
          </w:p>
          <w:p w14:paraId="4378CABF" w14:textId="77777777" w:rsidR="00FD699B" w:rsidRPr="00372291" w:rsidRDefault="00FD699B">
            <w:pPr>
              <w:jc w:val="both"/>
              <w:rPr>
                <w:rFonts w:ascii="Arial" w:hAnsi="Arial" w:cs="Arial"/>
                <w:b/>
              </w:rPr>
            </w:pPr>
          </w:p>
        </w:tc>
      </w:tr>
    </w:tbl>
    <w:p w14:paraId="7C93E312" w14:textId="77777777" w:rsidR="00FD699B" w:rsidRPr="00372291" w:rsidRDefault="00FD699B" w:rsidP="00AE0230">
      <w:pPr>
        <w:jc w:val="both"/>
        <w:rPr>
          <w:rFonts w:ascii="Arial" w:hAnsi="Arial" w:cs="Arial"/>
        </w:rPr>
      </w:pPr>
    </w:p>
    <w:p w14:paraId="507B1210" w14:textId="77777777" w:rsidR="00FD699B" w:rsidRPr="00372291" w:rsidRDefault="00FD699B" w:rsidP="00AE0230">
      <w:pPr>
        <w:jc w:val="center"/>
        <w:rPr>
          <w:rFonts w:ascii="Arial" w:hAnsi="Arial" w:cs="Arial"/>
          <w:b/>
        </w:rPr>
      </w:pPr>
      <w:r w:rsidRPr="00372291">
        <w:rPr>
          <w:rFonts w:ascii="Arial" w:hAnsi="Arial" w:cs="Arial"/>
          <w:b/>
        </w:rPr>
        <w:t>IL SINDACO</w:t>
      </w:r>
    </w:p>
    <w:p w14:paraId="1C70D8A4" w14:textId="77777777" w:rsidR="00FD699B" w:rsidRPr="00372291" w:rsidRDefault="00FD699B" w:rsidP="00AE0230">
      <w:pPr>
        <w:jc w:val="both"/>
        <w:rPr>
          <w:rFonts w:ascii="Arial" w:hAnsi="Arial" w:cs="Arial"/>
        </w:rPr>
      </w:pPr>
    </w:p>
    <w:p w14:paraId="3033C37A" w14:textId="77777777" w:rsidR="00FD699B" w:rsidRPr="00372291" w:rsidRDefault="00FD699B" w:rsidP="00372291">
      <w:pPr>
        <w:tabs>
          <w:tab w:val="left" w:pos="6237"/>
        </w:tabs>
        <w:jc w:val="both"/>
        <w:rPr>
          <w:rFonts w:ascii="Arial" w:hAnsi="Arial" w:cs="Arial"/>
        </w:rPr>
      </w:pPr>
      <w:r w:rsidRPr="00372291">
        <w:rPr>
          <w:rFonts w:ascii="Arial" w:hAnsi="Arial" w:cs="Arial"/>
          <w:b/>
          <w:bCs/>
        </w:rPr>
        <w:t>VISTO</w:t>
      </w:r>
      <w:r w:rsidRPr="00372291">
        <w:rPr>
          <w:rFonts w:ascii="Arial" w:hAnsi="Arial" w:cs="Arial"/>
        </w:rPr>
        <w:t xml:space="preserve"> l’art. 50 comma 10 del Testo Unico delle Leggi sull’Ordinamento degli Enti Locali” approvato con Decreto Legislativo 18/08/2000, n. 267, che prevede: “</w:t>
      </w:r>
      <w:r w:rsidRPr="00372291">
        <w:rPr>
          <w:rFonts w:ascii="Arial" w:hAnsi="Arial" w:cs="Arial"/>
          <w:i/>
          <w:iCs/>
        </w:rPr>
        <w:t>Il Sindaco ed il Presidente della Provincia nominano i responsabili degli uffici e dei servizi, attribuiscono e definiscono gli incarichi dirigenziali e quelli di collaborazione esterna secondo le modalità ed i criteri stabiliti dagli articoli 109 e 110 della presente legge, nonché dai rispettivi statuti e regolamenti comunali e provinciali</w:t>
      </w:r>
      <w:r w:rsidRPr="00372291">
        <w:rPr>
          <w:rFonts w:ascii="Arial" w:hAnsi="Arial" w:cs="Arial"/>
        </w:rPr>
        <w:t>”;</w:t>
      </w:r>
    </w:p>
    <w:p w14:paraId="4CDEE621" w14:textId="77777777" w:rsidR="00FD699B" w:rsidRPr="00372291" w:rsidRDefault="00FD699B" w:rsidP="00372291">
      <w:pPr>
        <w:tabs>
          <w:tab w:val="left" w:pos="6237"/>
        </w:tabs>
        <w:jc w:val="both"/>
        <w:rPr>
          <w:rFonts w:ascii="Arial" w:hAnsi="Arial" w:cs="Arial"/>
        </w:rPr>
      </w:pPr>
    </w:p>
    <w:p w14:paraId="1E2F4C6B" w14:textId="77777777" w:rsidR="00FD699B" w:rsidRPr="00372291" w:rsidRDefault="00FD699B" w:rsidP="00372291">
      <w:pPr>
        <w:tabs>
          <w:tab w:val="left" w:pos="6237"/>
        </w:tabs>
        <w:jc w:val="both"/>
        <w:rPr>
          <w:rFonts w:ascii="Arial" w:hAnsi="Arial" w:cs="Arial"/>
        </w:rPr>
      </w:pPr>
      <w:r w:rsidRPr="00372291">
        <w:rPr>
          <w:rFonts w:ascii="Arial" w:hAnsi="Arial" w:cs="Arial"/>
          <w:b/>
          <w:bCs/>
        </w:rPr>
        <w:t>VISTO</w:t>
      </w:r>
      <w:r w:rsidRPr="00372291">
        <w:rPr>
          <w:rFonts w:ascii="Arial" w:hAnsi="Arial" w:cs="Arial"/>
        </w:rPr>
        <w:t xml:space="preserve"> l’art. 109 del Testo Unico suddetto ed in particolare il comma 2 il quale stabilisce: “</w:t>
      </w:r>
      <w:r w:rsidRPr="00372291">
        <w:rPr>
          <w:rFonts w:ascii="Arial" w:hAnsi="Arial" w:cs="Arial"/>
          <w:i/>
          <w:iCs/>
        </w:rPr>
        <w:t>Nei comuni privi di personale di qualifica dirigenziale, le funzioni di cui all’art. 107, commi 2 e 3, fatta salva l’applicazione dell’articolo 97, comma 4 lettera d), possono essere attribuite a seguito di provvedimento motivato del Sindaco, ai responsabili degli uffici o dei servizi, indipendentemente dalla loro qualifica funzionale anche in deroga a ogni diversa disposizione</w:t>
      </w:r>
      <w:r w:rsidRPr="00372291">
        <w:rPr>
          <w:rFonts w:ascii="Arial" w:hAnsi="Arial" w:cs="Arial"/>
        </w:rPr>
        <w:t>”;</w:t>
      </w:r>
    </w:p>
    <w:p w14:paraId="179362D7" w14:textId="77777777" w:rsidR="00FD699B" w:rsidRPr="00372291" w:rsidRDefault="00FD699B" w:rsidP="00372291">
      <w:pPr>
        <w:tabs>
          <w:tab w:val="left" w:pos="6237"/>
        </w:tabs>
        <w:jc w:val="both"/>
        <w:rPr>
          <w:rFonts w:ascii="Arial" w:hAnsi="Arial" w:cs="Arial"/>
        </w:rPr>
      </w:pPr>
    </w:p>
    <w:p w14:paraId="0C438DE7" w14:textId="77777777" w:rsidR="00FD699B" w:rsidRPr="00372291" w:rsidRDefault="00FD699B" w:rsidP="00372291">
      <w:pPr>
        <w:tabs>
          <w:tab w:val="left" w:pos="6237"/>
        </w:tabs>
        <w:jc w:val="both"/>
        <w:rPr>
          <w:rFonts w:ascii="Arial" w:hAnsi="Arial" w:cs="Arial"/>
        </w:rPr>
      </w:pPr>
      <w:r w:rsidRPr="00372291">
        <w:rPr>
          <w:rFonts w:ascii="Arial" w:hAnsi="Arial" w:cs="Arial"/>
          <w:b/>
          <w:bCs/>
        </w:rPr>
        <w:t>VISTO</w:t>
      </w:r>
      <w:r w:rsidRPr="00372291">
        <w:rPr>
          <w:rFonts w:ascii="Arial" w:hAnsi="Arial" w:cs="Arial"/>
        </w:rPr>
        <w:t xml:space="preserve"> l’art. 43 comma 8 del vigente statuto comunale, il quale prevede che il Sindaco nomina i responsabili degli uffici e dei servizi, attribuisce e definisce gli incarichi dirigenziali e quelli di collaborazione esterna secondo le modalità e i criteri stabiliti dall’art. 51 della legge 142/1990, ora art. 50, comma 10 del Testo Unico delle Leggi sull’Ordinamento degli Enti Locali, approvato con Decreto Legislativo 18/08/2000, n. 267, nonché dallo statuto e dai regolamenti comunali;</w:t>
      </w:r>
    </w:p>
    <w:p w14:paraId="16A78873" w14:textId="77777777" w:rsidR="00FD699B" w:rsidRPr="00372291" w:rsidRDefault="00FD699B" w:rsidP="00372291">
      <w:pPr>
        <w:tabs>
          <w:tab w:val="left" w:pos="6237"/>
        </w:tabs>
        <w:jc w:val="both"/>
        <w:rPr>
          <w:rFonts w:ascii="Arial" w:hAnsi="Arial" w:cs="Arial"/>
        </w:rPr>
      </w:pPr>
    </w:p>
    <w:p w14:paraId="342A59BA" w14:textId="77777777" w:rsidR="00FD699B" w:rsidRPr="00372291" w:rsidRDefault="00FD699B" w:rsidP="00372291">
      <w:pPr>
        <w:jc w:val="both"/>
        <w:rPr>
          <w:rFonts w:ascii="Arial" w:hAnsi="Arial" w:cs="Arial"/>
        </w:rPr>
      </w:pPr>
      <w:r w:rsidRPr="00372291">
        <w:rPr>
          <w:rFonts w:ascii="Arial" w:hAnsi="Arial" w:cs="Arial"/>
          <w:b/>
          <w:bCs/>
        </w:rPr>
        <w:t>VISTO</w:t>
      </w:r>
      <w:r w:rsidRPr="00372291">
        <w:rPr>
          <w:rFonts w:ascii="Arial" w:hAnsi="Arial" w:cs="Arial"/>
        </w:rPr>
        <w:t xml:space="preserve"> l’art. 61 del vigente statuto comunale il quale prevede: </w:t>
      </w:r>
    </w:p>
    <w:p w14:paraId="57C10604" w14:textId="77777777" w:rsidR="00FD699B" w:rsidRPr="00372291" w:rsidRDefault="00FD699B" w:rsidP="00372291">
      <w:pPr>
        <w:numPr>
          <w:ilvl w:val="0"/>
          <w:numId w:val="1"/>
        </w:numPr>
        <w:overflowPunct/>
        <w:autoSpaceDE/>
        <w:autoSpaceDN/>
        <w:adjustRightInd/>
        <w:jc w:val="both"/>
        <w:textAlignment w:val="auto"/>
        <w:rPr>
          <w:rFonts w:ascii="Arial" w:hAnsi="Arial" w:cs="Arial"/>
          <w:i/>
          <w:iCs/>
        </w:rPr>
      </w:pPr>
      <w:r w:rsidRPr="00372291">
        <w:rPr>
          <w:rFonts w:ascii="Arial" w:hAnsi="Arial" w:cs="Arial"/>
        </w:rPr>
        <w:t>“</w:t>
      </w:r>
      <w:r w:rsidRPr="00372291">
        <w:rPr>
          <w:rFonts w:ascii="Arial" w:hAnsi="Arial" w:cs="Arial"/>
          <w:i/>
          <w:iCs/>
        </w:rPr>
        <w:t>I responsabili degli uffici e dei servizi sono nominati dal Sindaco ed individuati secondo il sistema organizzativo adottato dall’Ente.</w:t>
      </w:r>
    </w:p>
    <w:p w14:paraId="2310B24E" w14:textId="77777777" w:rsidR="00FD699B" w:rsidRPr="00372291" w:rsidRDefault="00FD699B" w:rsidP="00372291">
      <w:pPr>
        <w:numPr>
          <w:ilvl w:val="0"/>
          <w:numId w:val="1"/>
        </w:numPr>
        <w:overflowPunct/>
        <w:autoSpaceDE/>
        <w:autoSpaceDN/>
        <w:adjustRightInd/>
        <w:jc w:val="both"/>
        <w:textAlignment w:val="auto"/>
        <w:rPr>
          <w:rFonts w:ascii="Arial" w:hAnsi="Arial" w:cs="Arial"/>
          <w:i/>
          <w:iCs/>
        </w:rPr>
      </w:pPr>
      <w:r w:rsidRPr="00372291">
        <w:rPr>
          <w:rFonts w:ascii="Arial" w:hAnsi="Arial" w:cs="Arial"/>
          <w:i/>
          <w:iCs/>
        </w:rPr>
        <w:t>Ai Responsabili degli Uffici e dei servizi, formalmente individuati e nominati spettano tutti i compiti, compresa l’adozione di atti che impegnano l’Amministrazione verso l’esterno, che la legge e lo statuto espressamente non riservino agli organi di governo dell’Ente. Sono ad essi attribuiti tutti i compiti di attuazione degli obiettivi e dei programmi definiti con gli atti di indirizzo adottati dall’organo politico, tra i quali in particolare, secondo le modalità stabilite dallo Statuto e dai Regolamenti dell’Ente:</w:t>
      </w:r>
    </w:p>
    <w:p w14:paraId="52950E8F" w14:textId="77777777" w:rsidR="00FD699B" w:rsidRPr="00372291" w:rsidRDefault="00FD699B" w:rsidP="00372291">
      <w:pPr>
        <w:numPr>
          <w:ilvl w:val="0"/>
          <w:numId w:val="2"/>
        </w:numPr>
        <w:overflowPunct/>
        <w:autoSpaceDE/>
        <w:autoSpaceDN/>
        <w:adjustRightInd/>
        <w:textAlignment w:val="auto"/>
        <w:rPr>
          <w:rFonts w:ascii="Arial" w:hAnsi="Arial" w:cs="Arial"/>
          <w:bCs/>
          <w:i/>
          <w:iCs/>
        </w:rPr>
      </w:pPr>
      <w:r w:rsidRPr="00372291">
        <w:rPr>
          <w:rFonts w:ascii="Arial" w:hAnsi="Arial" w:cs="Arial"/>
          <w:bCs/>
          <w:i/>
          <w:iCs/>
        </w:rPr>
        <w:t>la presidenza delle Commissioni di gara e di concorso, fatto salvo il caso di cui al successivo art. 63 comma 5 lettera e);</w:t>
      </w:r>
    </w:p>
    <w:p w14:paraId="3B5C74F1" w14:textId="77777777" w:rsidR="00FD699B" w:rsidRPr="00372291" w:rsidRDefault="00FD699B" w:rsidP="00372291">
      <w:pPr>
        <w:numPr>
          <w:ilvl w:val="0"/>
          <w:numId w:val="2"/>
        </w:numPr>
        <w:overflowPunct/>
        <w:autoSpaceDE/>
        <w:autoSpaceDN/>
        <w:adjustRightInd/>
        <w:textAlignment w:val="auto"/>
        <w:rPr>
          <w:rFonts w:ascii="Arial" w:hAnsi="Arial" w:cs="Arial"/>
          <w:bCs/>
          <w:i/>
          <w:iCs/>
        </w:rPr>
      </w:pPr>
      <w:r w:rsidRPr="00372291">
        <w:rPr>
          <w:rFonts w:ascii="Arial" w:hAnsi="Arial" w:cs="Arial"/>
          <w:bCs/>
          <w:i/>
          <w:iCs/>
        </w:rPr>
        <w:t>la responsabilità delle procedure d’appalto e di concorso;</w:t>
      </w:r>
    </w:p>
    <w:p w14:paraId="64FF1817" w14:textId="77777777" w:rsidR="00FD699B" w:rsidRPr="00372291" w:rsidRDefault="00FD699B" w:rsidP="00372291">
      <w:pPr>
        <w:numPr>
          <w:ilvl w:val="0"/>
          <w:numId w:val="2"/>
        </w:numPr>
        <w:overflowPunct/>
        <w:autoSpaceDE/>
        <w:autoSpaceDN/>
        <w:adjustRightInd/>
        <w:jc w:val="both"/>
        <w:textAlignment w:val="auto"/>
        <w:rPr>
          <w:rFonts w:ascii="Arial" w:hAnsi="Arial" w:cs="Arial"/>
          <w:i/>
          <w:iCs/>
        </w:rPr>
      </w:pPr>
      <w:r w:rsidRPr="00372291">
        <w:rPr>
          <w:rFonts w:ascii="Arial" w:hAnsi="Arial" w:cs="Arial"/>
          <w:i/>
          <w:iCs/>
        </w:rPr>
        <w:t>la stipulazione dei contratti;</w:t>
      </w:r>
    </w:p>
    <w:p w14:paraId="294C22B1" w14:textId="77777777" w:rsidR="00FD699B" w:rsidRPr="00372291" w:rsidRDefault="00FD699B" w:rsidP="00372291">
      <w:pPr>
        <w:numPr>
          <w:ilvl w:val="0"/>
          <w:numId w:val="2"/>
        </w:numPr>
        <w:overflowPunct/>
        <w:autoSpaceDE/>
        <w:autoSpaceDN/>
        <w:adjustRightInd/>
        <w:jc w:val="both"/>
        <w:textAlignment w:val="auto"/>
        <w:rPr>
          <w:rFonts w:ascii="Arial" w:hAnsi="Arial" w:cs="Arial"/>
          <w:i/>
          <w:iCs/>
        </w:rPr>
      </w:pPr>
      <w:r w:rsidRPr="00372291">
        <w:rPr>
          <w:rFonts w:ascii="Arial" w:hAnsi="Arial" w:cs="Arial"/>
          <w:i/>
          <w:iCs/>
        </w:rPr>
        <w:t>gli atti di gestione finanziaria, ivi compresa l’assunzione di impegni di spesa;</w:t>
      </w:r>
    </w:p>
    <w:p w14:paraId="68DBAF33" w14:textId="77777777" w:rsidR="00FD699B" w:rsidRPr="00372291" w:rsidRDefault="00FD699B" w:rsidP="00372291">
      <w:pPr>
        <w:numPr>
          <w:ilvl w:val="0"/>
          <w:numId w:val="2"/>
        </w:numPr>
        <w:overflowPunct/>
        <w:autoSpaceDE/>
        <w:autoSpaceDN/>
        <w:adjustRightInd/>
        <w:jc w:val="both"/>
        <w:textAlignment w:val="auto"/>
        <w:rPr>
          <w:rFonts w:ascii="Arial" w:hAnsi="Arial" w:cs="Arial"/>
          <w:i/>
          <w:iCs/>
        </w:rPr>
      </w:pPr>
      <w:r w:rsidRPr="00372291">
        <w:rPr>
          <w:rFonts w:ascii="Arial" w:hAnsi="Arial" w:cs="Arial"/>
          <w:i/>
          <w:iCs/>
        </w:rPr>
        <w:t>gli atti di amministrazione e gestione del personale;</w:t>
      </w:r>
    </w:p>
    <w:p w14:paraId="4EDD1BA2" w14:textId="77777777" w:rsidR="00FD699B" w:rsidRPr="00372291" w:rsidRDefault="00FD699B" w:rsidP="00372291">
      <w:pPr>
        <w:numPr>
          <w:ilvl w:val="0"/>
          <w:numId w:val="2"/>
        </w:numPr>
        <w:overflowPunct/>
        <w:autoSpaceDE/>
        <w:autoSpaceDN/>
        <w:adjustRightInd/>
        <w:jc w:val="both"/>
        <w:textAlignment w:val="auto"/>
        <w:rPr>
          <w:rFonts w:ascii="Arial" w:hAnsi="Arial" w:cs="Arial"/>
          <w:i/>
          <w:iCs/>
        </w:rPr>
      </w:pPr>
      <w:r w:rsidRPr="00372291">
        <w:rPr>
          <w:rFonts w:ascii="Arial" w:hAnsi="Arial" w:cs="Arial"/>
          <w:i/>
          <w:iCs/>
        </w:rPr>
        <w:t>i provvedimenti di autorizzazione, concessione e analoghi, il cui rilascio presupponga accertamenti e valutazioni, anche di natura discrezionale, nel rispetto di criteri predeterminati dalla legge, dai regolamenti, da atti generali di indirizzo, ivi comprese le autorizzazioni e le concessioni edilizie;</w:t>
      </w:r>
    </w:p>
    <w:p w14:paraId="1379E31B" w14:textId="77777777" w:rsidR="00FD699B" w:rsidRPr="00372291" w:rsidRDefault="00FD699B" w:rsidP="00372291">
      <w:pPr>
        <w:numPr>
          <w:ilvl w:val="0"/>
          <w:numId w:val="2"/>
        </w:numPr>
        <w:overflowPunct/>
        <w:autoSpaceDE/>
        <w:autoSpaceDN/>
        <w:adjustRightInd/>
        <w:jc w:val="both"/>
        <w:textAlignment w:val="auto"/>
        <w:rPr>
          <w:rFonts w:ascii="Arial" w:hAnsi="Arial" w:cs="Arial"/>
          <w:i/>
          <w:iCs/>
        </w:rPr>
      </w:pPr>
      <w:r w:rsidRPr="00372291">
        <w:rPr>
          <w:rFonts w:ascii="Arial" w:hAnsi="Arial" w:cs="Arial"/>
          <w:i/>
          <w:iCs/>
        </w:rPr>
        <w:t>tutti i provvedimenti di sospensione dei lavori, abbattimento e riduzione in pristino di competenza comunale, nonché i poteri di vigilanza edilizia e di irrogazione delle sanzioni amministrative previsti dalla vigente legislazione statale e regionale in materia di prevenzione e repressione dell’abusivismo edilizio e paesaggistico - ambientale;</w:t>
      </w:r>
    </w:p>
    <w:p w14:paraId="460A40B3" w14:textId="77777777" w:rsidR="00FD699B" w:rsidRPr="00372291" w:rsidRDefault="00FD699B" w:rsidP="00372291">
      <w:pPr>
        <w:numPr>
          <w:ilvl w:val="0"/>
          <w:numId w:val="2"/>
        </w:numPr>
        <w:overflowPunct/>
        <w:autoSpaceDE/>
        <w:autoSpaceDN/>
        <w:adjustRightInd/>
        <w:jc w:val="both"/>
        <w:textAlignment w:val="auto"/>
        <w:rPr>
          <w:rFonts w:ascii="Arial" w:hAnsi="Arial" w:cs="Arial"/>
          <w:i/>
          <w:iCs/>
        </w:rPr>
      </w:pPr>
      <w:r w:rsidRPr="00372291">
        <w:rPr>
          <w:rFonts w:ascii="Arial" w:hAnsi="Arial" w:cs="Arial"/>
          <w:i/>
          <w:iCs/>
        </w:rPr>
        <w:t>le attestazioni, certificazioni, comunicazioni, diffide, verbali, autentificazioni, legalizzazioni ed ogni altro atto costituente manifestazione di giudizio e conoscenza;</w:t>
      </w:r>
    </w:p>
    <w:p w14:paraId="1260EE38" w14:textId="77777777" w:rsidR="00FD699B" w:rsidRPr="00372291" w:rsidRDefault="00FD699B" w:rsidP="00372291">
      <w:pPr>
        <w:numPr>
          <w:ilvl w:val="0"/>
          <w:numId w:val="2"/>
        </w:numPr>
        <w:overflowPunct/>
        <w:autoSpaceDE/>
        <w:autoSpaceDN/>
        <w:adjustRightInd/>
        <w:jc w:val="both"/>
        <w:textAlignment w:val="auto"/>
        <w:rPr>
          <w:rFonts w:ascii="Arial" w:hAnsi="Arial" w:cs="Arial"/>
          <w:i/>
          <w:iCs/>
        </w:rPr>
      </w:pPr>
      <w:r w:rsidRPr="00372291">
        <w:rPr>
          <w:rFonts w:ascii="Arial" w:hAnsi="Arial" w:cs="Arial"/>
          <w:i/>
          <w:iCs/>
        </w:rPr>
        <w:t>gli atti ad essi attribuiti dallo Statuto e dai Regolamenti o, in base a questi, delegati dal Sindaco.</w:t>
      </w:r>
    </w:p>
    <w:p w14:paraId="2B9F8FFE" w14:textId="77777777" w:rsidR="00FD699B" w:rsidRPr="00372291" w:rsidRDefault="00FD699B" w:rsidP="00372291">
      <w:pPr>
        <w:jc w:val="both"/>
        <w:rPr>
          <w:rFonts w:ascii="Arial" w:hAnsi="Arial" w:cs="Arial"/>
          <w:i/>
          <w:iCs/>
        </w:rPr>
      </w:pPr>
    </w:p>
    <w:p w14:paraId="2363DF36" w14:textId="77777777" w:rsidR="00FD699B" w:rsidRPr="00372291" w:rsidRDefault="00FD699B" w:rsidP="00372291">
      <w:pPr>
        <w:numPr>
          <w:ilvl w:val="0"/>
          <w:numId w:val="1"/>
        </w:numPr>
        <w:overflowPunct/>
        <w:autoSpaceDE/>
        <w:autoSpaceDN/>
        <w:adjustRightInd/>
        <w:jc w:val="both"/>
        <w:textAlignment w:val="auto"/>
        <w:rPr>
          <w:rFonts w:ascii="Arial" w:hAnsi="Arial" w:cs="Arial"/>
          <w:i/>
          <w:iCs/>
        </w:rPr>
      </w:pPr>
      <w:r w:rsidRPr="00372291">
        <w:rPr>
          <w:rFonts w:ascii="Arial" w:hAnsi="Arial" w:cs="Arial"/>
          <w:i/>
          <w:iCs/>
        </w:rPr>
        <w:t>I responsabili degli Uffici e dei Servizi, possono delegare le funzioni che precedono al personale ad essi sottoposto con le modalità stabilite nel regolamento sull’Ordinamento dei servizi e degli uffici.</w:t>
      </w:r>
    </w:p>
    <w:p w14:paraId="4976EF96" w14:textId="77777777" w:rsidR="00FD699B" w:rsidRPr="00372291" w:rsidRDefault="00FD699B" w:rsidP="00372291">
      <w:pPr>
        <w:jc w:val="both"/>
        <w:rPr>
          <w:rFonts w:ascii="Arial" w:hAnsi="Arial" w:cs="Arial"/>
          <w:i/>
          <w:iCs/>
        </w:rPr>
      </w:pPr>
    </w:p>
    <w:p w14:paraId="72D22694" w14:textId="77777777" w:rsidR="00FD699B" w:rsidRPr="00372291" w:rsidRDefault="00FD699B" w:rsidP="00372291">
      <w:pPr>
        <w:numPr>
          <w:ilvl w:val="0"/>
          <w:numId w:val="1"/>
        </w:numPr>
        <w:overflowPunct/>
        <w:autoSpaceDE/>
        <w:autoSpaceDN/>
        <w:adjustRightInd/>
        <w:jc w:val="both"/>
        <w:textAlignment w:val="auto"/>
        <w:rPr>
          <w:rFonts w:ascii="Arial" w:hAnsi="Arial" w:cs="Arial"/>
          <w:strike/>
        </w:rPr>
      </w:pPr>
      <w:r w:rsidRPr="00372291">
        <w:rPr>
          <w:rFonts w:ascii="Arial" w:hAnsi="Arial" w:cs="Arial"/>
          <w:i/>
          <w:iCs/>
        </w:rPr>
        <w:t>Il Sindaco può delegare ai responsabili degli uffici e dei servizi ulteriori funzioni non previste dallo Statuto e dai regolamenti, impartendo contestualmente le necessarie direttive per il loro corretto espletamento</w:t>
      </w:r>
      <w:r w:rsidRPr="00372291">
        <w:rPr>
          <w:rFonts w:ascii="Arial" w:hAnsi="Arial" w:cs="Arial"/>
        </w:rPr>
        <w:t>”;</w:t>
      </w:r>
    </w:p>
    <w:p w14:paraId="031EFAD9" w14:textId="77777777" w:rsidR="00FD699B" w:rsidRPr="00372291" w:rsidRDefault="00FD699B" w:rsidP="00372291">
      <w:pPr>
        <w:ind w:left="708"/>
        <w:rPr>
          <w:rFonts w:ascii="Arial" w:hAnsi="Arial" w:cs="Arial"/>
        </w:rPr>
      </w:pPr>
    </w:p>
    <w:p w14:paraId="568A0CB4" w14:textId="77777777" w:rsidR="00FD699B" w:rsidRPr="00372291" w:rsidRDefault="00FD699B" w:rsidP="00372291">
      <w:pPr>
        <w:ind w:left="360"/>
        <w:jc w:val="both"/>
        <w:rPr>
          <w:rFonts w:ascii="Arial" w:hAnsi="Arial" w:cs="Arial"/>
        </w:rPr>
      </w:pPr>
    </w:p>
    <w:p w14:paraId="0916463D" w14:textId="77777777" w:rsidR="00FD699B" w:rsidRPr="00372291" w:rsidRDefault="00FD699B" w:rsidP="00372291">
      <w:pPr>
        <w:tabs>
          <w:tab w:val="left" w:pos="6237"/>
        </w:tabs>
        <w:jc w:val="both"/>
        <w:rPr>
          <w:rFonts w:ascii="Arial" w:hAnsi="Arial" w:cs="Arial"/>
          <w:i/>
          <w:iCs/>
        </w:rPr>
      </w:pPr>
      <w:r w:rsidRPr="00372291">
        <w:rPr>
          <w:rFonts w:ascii="Arial" w:hAnsi="Arial" w:cs="Arial"/>
          <w:b/>
        </w:rPr>
        <w:t>VISTO</w:t>
      </w:r>
      <w:r w:rsidRPr="00372291">
        <w:rPr>
          <w:rFonts w:ascii="Arial" w:hAnsi="Arial" w:cs="Arial"/>
        </w:rPr>
        <w:t xml:space="preserve"> l’art. 15 del contratto collettivo nazionale di lavoro del personale Funzioni locali firmato in data 23/02/2026 – “Incarichi di Elevata Qualificazione”, il quale prevede:“ </w:t>
      </w:r>
      <w:r w:rsidRPr="00372291">
        <w:rPr>
          <w:rFonts w:ascii="Arial" w:hAnsi="Arial" w:cs="Arial"/>
          <w:i/>
          <w:iCs/>
        </w:rPr>
        <w:t xml:space="preserve">Gli enti istituiscono posizioni di lavoro di elevata responsabilità con elevata autonomia decisionale, previamente individuate dalle amministrazioni in base alle proprie esigenze organizzative. Ciascuna di tali posizioni costituisce oggetto di un incarico a termine di EQ, conferito in conformità all’art. 18 del CCNL 16/11/2022. </w:t>
      </w:r>
    </w:p>
    <w:p w14:paraId="36914B68" w14:textId="77777777" w:rsidR="00FD699B" w:rsidRPr="00372291" w:rsidRDefault="00FD699B" w:rsidP="00372291">
      <w:pPr>
        <w:jc w:val="both"/>
        <w:rPr>
          <w:rFonts w:ascii="Arial" w:hAnsi="Arial" w:cs="Arial"/>
          <w:i/>
          <w:iCs/>
        </w:rPr>
      </w:pPr>
      <w:r w:rsidRPr="00372291">
        <w:rPr>
          <w:rFonts w:ascii="Arial" w:hAnsi="Arial" w:cs="Arial"/>
          <w:i/>
          <w:iCs/>
        </w:rPr>
        <w:t xml:space="preserve">Tali posizioni richiedono: </w:t>
      </w:r>
    </w:p>
    <w:p w14:paraId="7F06A5ED" w14:textId="77777777" w:rsidR="00FD699B" w:rsidRPr="00372291" w:rsidRDefault="00FD699B" w:rsidP="00372291">
      <w:pPr>
        <w:jc w:val="both"/>
        <w:rPr>
          <w:rFonts w:ascii="Arial" w:hAnsi="Arial" w:cs="Arial"/>
          <w:i/>
          <w:iCs/>
        </w:rPr>
      </w:pPr>
      <w:r w:rsidRPr="00372291">
        <w:rPr>
          <w:rFonts w:ascii="Arial" w:hAnsi="Arial" w:cs="Arial"/>
          <w:i/>
          <w:iCs/>
        </w:rPr>
        <w:t xml:space="preserve">- responsabilità amministrative e di risultato, a diversi livelli, in ordine alle funzioni specialistiche e/o organizzative affidate, inclusa la responsabilità di unità organizzative e di coordinamento di unità di personale anche appartenente alla stessa Area di Funzionari ed EQ; responsabilità amministrative derivanti dalle funzioni organizzate affidate e/o conseguenti ad espressa delega di funzioni da parte del dirigente, implicante anche la firma del provvedimento finale, in conformità agli ordinamenti delle amministrazioni; </w:t>
      </w:r>
    </w:p>
    <w:p w14:paraId="3D186A70" w14:textId="77777777" w:rsidR="00FD699B" w:rsidRPr="00372291" w:rsidRDefault="00FD699B" w:rsidP="00372291">
      <w:pPr>
        <w:jc w:val="both"/>
        <w:rPr>
          <w:rFonts w:ascii="Arial" w:hAnsi="Arial" w:cs="Arial"/>
          <w:i/>
          <w:iCs/>
        </w:rPr>
      </w:pPr>
      <w:r w:rsidRPr="00372291">
        <w:rPr>
          <w:rFonts w:ascii="Arial" w:hAnsi="Arial" w:cs="Arial"/>
          <w:i/>
          <w:iCs/>
        </w:rPr>
        <w:t xml:space="preserve">- conoscenze altamente specialistiche, capacità di lavoro in autonomia accompagnata da un grado elevato di capacità gestionale, organizzativa, professionale atta a consentire lo svolgimento di attività di conduzione, coordinamento e gestione di funzioni organizzativamente articolate di significativa importanza e responsabilità e/o di funzioni ad elevato contenuto professionale e specialistico, implicanti anche attività progettuali, pianificatorie e di ricerca e sviluppo;  </w:t>
      </w:r>
    </w:p>
    <w:p w14:paraId="6CB80F8B" w14:textId="77777777" w:rsidR="00FD699B" w:rsidRPr="00372291" w:rsidRDefault="00FD699B" w:rsidP="00372291">
      <w:pPr>
        <w:jc w:val="both"/>
        <w:rPr>
          <w:rFonts w:ascii="Arial" w:hAnsi="Arial" w:cs="Arial"/>
          <w:i/>
          <w:iCs/>
        </w:rPr>
      </w:pPr>
      <w:r w:rsidRPr="00372291">
        <w:rPr>
          <w:rFonts w:ascii="Arial" w:hAnsi="Arial" w:cs="Arial"/>
          <w:i/>
          <w:iCs/>
        </w:rPr>
        <w:t xml:space="preserve">2. Le suddette posizioni di lavoro vengono distinte in due tipologie: </w:t>
      </w:r>
    </w:p>
    <w:p w14:paraId="6C3944EC" w14:textId="77777777" w:rsidR="00FD699B" w:rsidRPr="00372291" w:rsidRDefault="00FD699B" w:rsidP="00372291">
      <w:pPr>
        <w:jc w:val="both"/>
        <w:rPr>
          <w:rFonts w:ascii="Arial" w:hAnsi="Arial" w:cs="Arial"/>
          <w:i/>
          <w:iCs/>
        </w:rPr>
      </w:pPr>
      <w:r w:rsidRPr="00372291">
        <w:rPr>
          <w:rFonts w:ascii="Arial" w:hAnsi="Arial" w:cs="Arial"/>
          <w:i/>
          <w:iCs/>
        </w:rPr>
        <w:t xml:space="preserve">a) posizione di responsabilità di direzione di unità organizzative di particolare complessità, caratterizzate da elevato grado di autonomia gestionale e organizzativa; </w:t>
      </w:r>
    </w:p>
    <w:p w14:paraId="6C1614A2" w14:textId="77777777" w:rsidR="00FD699B" w:rsidRPr="00372291" w:rsidRDefault="00FD699B" w:rsidP="00372291">
      <w:pPr>
        <w:jc w:val="both"/>
        <w:rPr>
          <w:rFonts w:ascii="Arial" w:hAnsi="Arial" w:cs="Arial"/>
          <w:i/>
          <w:iCs/>
        </w:rPr>
      </w:pPr>
      <w:r w:rsidRPr="00372291">
        <w:rPr>
          <w:rFonts w:ascii="Arial" w:hAnsi="Arial" w:cs="Arial"/>
          <w:i/>
          <w:iCs/>
        </w:rPr>
        <w:t xml:space="preserve">b) posizione di responsabilità con contenuti di alta professionalità, comprese quelle comportanti anche l’iscrizione ad albi professionali, richiedenti elevata competenza specialistica acquisita attraverso titoli formali di livello universitario del sistema educativo e di istruzione oppure attraverso consolidate e rilevanti esperienze lavorative in posizioni ad elevata qualificazione professionale o di responsabilità, risultanti dal curriculum. </w:t>
      </w:r>
    </w:p>
    <w:p w14:paraId="26227148" w14:textId="77777777" w:rsidR="00FD699B" w:rsidRPr="00372291" w:rsidRDefault="00FD699B" w:rsidP="00372291">
      <w:pPr>
        <w:jc w:val="both"/>
        <w:rPr>
          <w:rFonts w:ascii="Arial" w:hAnsi="Arial" w:cs="Arial"/>
          <w:i/>
          <w:iCs/>
        </w:rPr>
      </w:pPr>
      <w:r w:rsidRPr="00372291">
        <w:rPr>
          <w:rFonts w:ascii="Arial" w:hAnsi="Arial" w:cs="Arial"/>
          <w:i/>
          <w:iCs/>
        </w:rPr>
        <w:t xml:space="preserve">3. Gli incarichi di EQ, afferenti alle suddette posizioni di lavoro di cui al comma 2, possono essere affidati a personale inquadrato nell’area dei Funzionari e dell’Elevata Qualificazione, ovvero a personale acquisito dall’esterno ed inquadrato nella medesima area.   </w:t>
      </w:r>
    </w:p>
    <w:p w14:paraId="12609653" w14:textId="77777777" w:rsidR="00FD699B" w:rsidRPr="00372291" w:rsidRDefault="00FD699B" w:rsidP="00372291">
      <w:pPr>
        <w:jc w:val="both"/>
        <w:rPr>
          <w:rFonts w:ascii="Arial" w:hAnsi="Arial" w:cs="Arial"/>
        </w:rPr>
      </w:pPr>
      <w:r w:rsidRPr="00372291">
        <w:rPr>
          <w:rFonts w:ascii="Arial" w:hAnsi="Arial" w:cs="Arial"/>
          <w:i/>
          <w:iCs/>
        </w:rPr>
        <w:t>4. Nel caso in cui gli Enti siano privi di personale dell’area dei Funzionari e dell’Elevata Qualificazione, la presente disciplina si applica: 24 a) ai dipendenti classificati nell’area degli Istruttori o degli Operatori esperti; b) presso le ASP e le IPAB, ai dipendenti classificati nell’area degli Istruttori. 5. Il presente articolo disapplica e sostituisce l’art. 16 del CCNL 16.11.2022”</w:t>
      </w:r>
      <w:r w:rsidRPr="00372291">
        <w:rPr>
          <w:rFonts w:ascii="Arial" w:hAnsi="Arial" w:cs="Arial"/>
        </w:rPr>
        <w:t>;</w:t>
      </w:r>
    </w:p>
    <w:p w14:paraId="1E73A65A" w14:textId="77777777" w:rsidR="00FD699B" w:rsidRPr="00372291" w:rsidRDefault="00FD699B" w:rsidP="00372291">
      <w:pPr>
        <w:jc w:val="both"/>
        <w:rPr>
          <w:rFonts w:ascii="Arial" w:hAnsi="Arial" w:cs="Arial"/>
        </w:rPr>
      </w:pPr>
    </w:p>
    <w:p w14:paraId="55C18703" w14:textId="77777777" w:rsidR="00FD699B" w:rsidRPr="00372291" w:rsidRDefault="00FD699B" w:rsidP="00372291">
      <w:pPr>
        <w:jc w:val="both"/>
        <w:rPr>
          <w:rFonts w:ascii="Arial" w:hAnsi="Arial" w:cs="Arial"/>
          <w:strike/>
        </w:rPr>
      </w:pPr>
      <w:r w:rsidRPr="00372291">
        <w:rPr>
          <w:rFonts w:ascii="Arial" w:hAnsi="Arial" w:cs="Arial"/>
          <w:b/>
          <w:bCs/>
        </w:rPr>
        <w:t>VISTO</w:t>
      </w:r>
      <w:r w:rsidRPr="00372291">
        <w:rPr>
          <w:rFonts w:ascii="Arial" w:hAnsi="Arial" w:cs="Arial"/>
        </w:rPr>
        <w:t xml:space="preserve"> il Regolamento Unico di Organizzazione degli uffici e dei servizi dell'Unione Montana dei Comuni dell'Appennino Reggiano e dei Comuni aderenti, approvato con deliberazione della Giunta Comunale del Comune di Castelnovo ne’ Monti  n. 112 del 27.09.2018;</w:t>
      </w:r>
    </w:p>
    <w:p w14:paraId="7C656064" w14:textId="77777777" w:rsidR="00FD699B" w:rsidRPr="00372291" w:rsidRDefault="00FD699B" w:rsidP="00372291">
      <w:pPr>
        <w:jc w:val="both"/>
        <w:rPr>
          <w:rFonts w:ascii="Arial" w:hAnsi="Arial" w:cs="Arial"/>
        </w:rPr>
      </w:pPr>
    </w:p>
    <w:p w14:paraId="582FE885" w14:textId="77777777" w:rsidR="00FD699B" w:rsidRPr="00372291" w:rsidRDefault="00FD699B" w:rsidP="00372291">
      <w:pPr>
        <w:jc w:val="both"/>
        <w:rPr>
          <w:rFonts w:ascii="Arial" w:hAnsi="Arial" w:cs="Arial"/>
          <w:b/>
          <w:lang w:val="x-none" w:eastAsia="x-none"/>
        </w:rPr>
      </w:pPr>
      <w:r w:rsidRPr="00372291">
        <w:rPr>
          <w:rFonts w:ascii="Arial" w:hAnsi="Arial" w:cs="Arial"/>
          <w:b/>
          <w:lang w:val="x-none" w:eastAsia="x-none"/>
        </w:rPr>
        <w:t>RICHIAMATE:</w:t>
      </w:r>
    </w:p>
    <w:p w14:paraId="40F80A76" w14:textId="77777777" w:rsidR="00FD699B" w:rsidRPr="00372291" w:rsidRDefault="00FD699B" w:rsidP="00372291">
      <w:pPr>
        <w:pStyle w:val="Paragrafoelenco"/>
        <w:numPr>
          <w:ilvl w:val="0"/>
          <w:numId w:val="3"/>
        </w:numPr>
        <w:jc w:val="both"/>
        <w:rPr>
          <w:rFonts w:cs="Arial"/>
          <w:bCs/>
          <w:lang w:val="x-none" w:eastAsia="x-none"/>
        </w:rPr>
      </w:pPr>
      <w:r w:rsidRPr="00372291">
        <w:rPr>
          <w:rFonts w:cs="Arial"/>
          <w:bCs/>
          <w:lang w:val="x-none" w:eastAsia="x-none"/>
        </w:rPr>
        <w:t xml:space="preserve"> la deliberazione di Giunta Comunale n. 45 del 14/06/2022, esecutiva ai sensi di legge, avente ad oggetto la “</w:t>
      </w:r>
      <w:r w:rsidRPr="00372291">
        <w:rPr>
          <w:rFonts w:cs="Arial"/>
          <w:bCs/>
          <w:i/>
          <w:iCs/>
          <w:lang w:val="x-none" w:eastAsia="x-none"/>
        </w:rPr>
        <w:t>Modifica della struttura organizzativa dell’Ente</w:t>
      </w:r>
      <w:r w:rsidRPr="00372291">
        <w:rPr>
          <w:rFonts w:cs="Arial"/>
          <w:bCs/>
          <w:lang w:val="x-none" w:eastAsia="x-none"/>
        </w:rPr>
        <w:t>”;</w:t>
      </w:r>
    </w:p>
    <w:p w14:paraId="06B62A09" w14:textId="77777777" w:rsidR="00FD699B" w:rsidRPr="00372291" w:rsidRDefault="00FD699B" w:rsidP="00372291">
      <w:pPr>
        <w:pStyle w:val="Paragrafoelenco"/>
        <w:numPr>
          <w:ilvl w:val="0"/>
          <w:numId w:val="3"/>
        </w:numPr>
        <w:jc w:val="both"/>
        <w:rPr>
          <w:rFonts w:cs="Arial"/>
          <w:lang w:val="x-none" w:eastAsia="x-none"/>
        </w:rPr>
      </w:pPr>
      <w:r w:rsidRPr="00372291">
        <w:rPr>
          <w:rFonts w:cs="Arial"/>
          <w:lang w:val="x-none" w:eastAsia="x-none"/>
        </w:rPr>
        <w:t xml:space="preserve"> la deliberazione di Giunta Comunale n. 87 del 18/10/2022, esecutiva ai sensi di legge, ad oggetto: “</w:t>
      </w:r>
      <w:r w:rsidRPr="00372291">
        <w:rPr>
          <w:rFonts w:cs="Arial"/>
          <w:i/>
          <w:iCs/>
          <w:lang w:val="x-none" w:eastAsia="x-none"/>
        </w:rPr>
        <w:t>Modifica della struttura organizzativa, all'organigramma e al funzionigramma dell' ente e all'area delle posizioni organizzative</w:t>
      </w:r>
      <w:r w:rsidRPr="00372291">
        <w:rPr>
          <w:rFonts w:cs="Arial"/>
          <w:lang w:val="x-none" w:eastAsia="x-none"/>
        </w:rPr>
        <w:t>”;</w:t>
      </w:r>
    </w:p>
    <w:p w14:paraId="15775498" w14:textId="77777777" w:rsidR="00FD699B" w:rsidRPr="00372291" w:rsidRDefault="00FD699B" w:rsidP="00372291">
      <w:pPr>
        <w:pStyle w:val="Paragrafoelenco"/>
        <w:numPr>
          <w:ilvl w:val="0"/>
          <w:numId w:val="3"/>
        </w:numPr>
        <w:jc w:val="both"/>
        <w:rPr>
          <w:rFonts w:cs="Arial"/>
          <w:lang w:val="x-none" w:eastAsia="x-none"/>
        </w:rPr>
      </w:pPr>
      <w:r w:rsidRPr="00372291">
        <w:rPr>
          <w:rFonts w:cs="Arial"/>
          <w:lang w:val="x-none" w:eastAsia="x-none"/>
        </w:rPr>
        <w:t xml:space="preserve"> la deliberazione di Giunta Comunale n. 1 del 10/01/2023 avente ad oggetto “</w:t>
      </w:r>
      <w:r w:rsidRPr="00372291">
        <w:rPr>
          <w:rFonts w:cs="Arial"/>
          <w:i/>
          <w:iCs/>
          <w:lang w:val="x-none" w:eastAsia="x-none"/>
        </w:rPr>
        <w:t>conferma della struttura organizzativa, all’organigramma e al funzionigramma dell’ente e all’area delle posizioni organizzative</w:t>
      </w:r>
      <w:r w:rsidRPr="00372291">
        <w:rPr>
          <w:rFonts w:cs="Arial"/>
          <w:lang w:val="x-none" w:eastAsia="x-none"/>
        </w:rPr>
        <w:t>” come previsto nella Delibera di Giunta comunale n. 87/2022;</w:t>
      </w:r>
    </w:p>
    <w:p w14:paraId="1DF4FCF9" w14:textId="77777777" w:rsidR="00FD699B" w:rsidRPr="00372291" w:rsidRDefault="00FD699B" w:rsidP="00372291">
      <w:pPr>
        <w:pStyle w:val="Paragrafoelenco"/>
        <w:numPr>
          <w:ilvl w:val="0"/>
          <w:numId w:val="3"/>
        </w:numPr>
        <w:jc w:val="both"/>
        <w:rPr>
          <w:rFonts w:cs="Arial"/>
          <w:lang w:val="x-none" w:eastAsia="x-none"/>
        </w:rPr>
      </w:pPr>
      <w:r w:rsidRPr="00372291">
        <w:rPr>
          <w:rFonts w:cs="Arial"/>
          <w:lang w:val="x-none" w:eastAsia="x-none"/>
        </w:rPr>
        <w:t>la deliberazione n. 101 del 17/10/2023 con cui la Giunta del Comune di Castelnovo ne’ Monti ha recepito il Regolamento per l’istituzione, nomina, revoca e graduazione delle posizioni di elevata qualificazione, approvato con deliberazione di Giunta dell’Unione Montana dei Comuni dell’Appennino Reggiano n. 75 in data 11.09.2023;</w:t>
      </w:r>
    </w:p>
    <w:p w14:paraId="5A99A74F" w14:textId="77777777" w:rsidR="00FD699B" w:rsidRPr="00372291" w:rsidRDefault="00FD699B" w:rsidP="00372291">
      <w:pPr>
        <w:pStyle w:val="Paragrafoelenco"/>
        <w:numPr>
          <w:ilvl w:val="0"/>
          <w:numId w:val="3"/>
        </w:numPr>
        <w:jc w:val="both"/>
        <w:rPr>
          <w:rFonts w:cs="Arial"/>
          <w:lang w:val="x-none" w:eastAsia="x-none"/>
        </w:rPr>
      </w:pPr>
      <w:r w:rsidRPr="00372291">
        <w:rPr>
          <w:rFonts w:cs="Arial"/>
          <w:lang w:val="x-none" w:eastAsia="x-none"/>
        </w:rPr>
        <w:t>la deliberazione n. 24 del 28/03/2025 con cui la Giunta ha approvato il Piao 2025-2027 comprendente al punto 3.1. la Sezione Organizzativa dell’Ente;</w:t>
      </w:r>
    </w:p>
    <w:p w14:paraId="53B46D25" w14:textId="77777777" w:rsidR="00FD699B" w:rsidRPr="00372291" w:rsidRDefault="00FD699B" w:rsidP="00372291">
      <w:pPr>
        <w:jc w:val="both"/>
        <w:rPr>
          <w:rFonts w:ascii="Arial" w:hAnsi="Arial" w:cs="Arial"/>
          <w:bCs/>
        </w:rPr>
      </w:pPr>
      <w:r w:rsidRPr="00372291">
        <w:rPr>
          <w:rFonts w:ascii="Arial" w:hAnsi="Arial" w:cs="Arial"/>
          <w:b/>
          <w:bCs/>
          <w:lang w:val="x-none" w:eastAsia="x-none"/>
        </w:rPr>
        <w:lastRenderedPageBreak/>
        <w:t>VISTI</w:t>
      </w:r>
      <w:r w:rsidRPr="00372291">
        <w:rPr>
          <w:rFonts w:ascii="Arial" w:hAnsi="Arial" w:cs="Arial"/>
          <w:bCs/>
          <w:lang w:val="x-none" w:eastAsia="x-none"/>
        </w:rPr>
        <w:t xml:space="preserve"> e integralmente richiamati i decreti sindacali con qui si nominava</w:t>
      </w:r>
      <w:r w:rsidRPr="00372291">
        <w:rPr>
          <w:rFonts w:ascii="Arial" w:hAnsi="Arial" w:cs="Arial"/>
          <w:bCs/>
          <w:lang w:val="x-none"/>
        </w:rPr>
        <w:t xml:space="preserve"> </w:t>
      </w:r>
      <w:r w:rsidRPr="00372291">
        <w:rPr>
          <w:rFonts w:ascii="Arial" w:hAnsi="Arial" w:cs="Arial"/>
          <w:bCs/>
          <w:lang w:val="x-none" w:eastAsia="x-none"/>
        </w:rPr>
        <w:t xml:space="preserve"> l’Ing. Chiara Cantini</w:t>
      </w:r>
      <w:r w:rsidRPr="00372291">
        <w:rPr>
          <w:rFonts w:ascii="Arial" w:hAnsi="Arial" w:cs="Arial"/>
          <w:bCs/>
        </w:rPr>
        <w:t xml:space="preserve">, dipendente di ruolo del Comune di Castelnovo ne’ Monti quale “Area dei Funzionari e dell’Elevata Qualificazione” quale Responsabile del Settore </w:t>
      </w:r>
      <w:r w:rsidRPr="00372291">
        <w:rPr>
          <w:rStyle w:val="ng-binding"/>
          <w:rFonts w:ascii="Arial" w:hAnsi="Arial" w:cs="Arial"/>
          <w:bCs/>
        </w:rPr>
        <w:t>Lavori Pubblici, Patrimonio Ambiente</w:t>
      </w:r>
      <w:r w:rsidRPr="00372291">
        <w:rPr>
          <w:rFonts w:ascii="Arial" w:hAnsi="Arial" w:cs="Arial"/>
          <w:bCs/>
        </w:rPr>
        <w:t xml:space="preserve">, comprendente anche il “Servizio Lavori Pubblici, Patrimonio” e il “Servizio Difesa del suolo, ambiente e protezione civile” e si attribuiva alla stessa </w:t>
      </w:r>
      <w:r w:rsidRPr="00372291">
        <w:rPr>
          <w:rFonts w:ascii="Arial" w:hAnsi="Arial" w:cs="Arial"/>
        </w:rPr>
        <w:t>le funzioni di cui all’art. 61 dello Statuto Comunale e all’art. 107, comma 2, del D. Lgs. 267/2000, come disposto dall’art.109 comma 2 del medesimo D. Lgs. N. 267/2000:</w:t>
      </w:r>
    </w:p>
    <w:p w14:paraId="4BCC106A" w14:textId="77777777" w:rsidR="00FD699B" w:rsidRPr="00372291" w:rsidRDefault="00FD699B" w:rsidP="00372291">
      <w:pPr>
        <w:numPr>
          <w:ilvl w:val="0"/>
          <w:numId w:val="3"/>
        </w:numPr>
        <w:overflowPunct/>
        <w:autoSpaceDE/>
        <w:autoSpaceDN/>
        <w:adjustRightInd/>
        <w:jc w:val="both"/>
        <w:textAlignment w:val="auto"/>
        <w:rPr>
          <w:rFonts w:ascii="Arial" w:hAnsi="Arial" w:cs="Arial"/>
          <w:bCs/>
          <w:lang w:val="x-none" w:eastAsia="x-none"/>
        </w:rPr>
      </w:pPr>
      <w:r w:rsidRPr="00372291">
        <w:rPr>
          <w:rFonts w:ascii="Arial" w:hAnsi="Arial" w:cs="Arial"/>
          <w:bCs/>
          <w:lang w:val="x-none" w:eastAsia="x-none"/>
        </w:rPr>
        <w:t>prot. n. 7217 del 20/05/2019;</w:t>
      </w:r>
    </w:p>
    <w:p w14:paraId="6E9E8287" w14:textId="77777777" w:rsidR="00FD699B" w:rsidRPr="00372291" w:rsidRDefault="00FD699B" w:rsidP="00372291">
      <w:pPr>
        <w:numPr>
          <w:ilvl w:val="0"/>
          <w:numId w:val="3"/>
        </w:numPr>
        <w:overflowPunct/>
        <w:autoSpaceDE/>
        <w:autoSpaceDN/>
        <w:adjustRightInd/>
        <w:jc w:val="both"/>
        <w:textAlignment w:val="auto"/>
        <w:rPr>
          <w:rFonts w:ascii="Arial" w:hAnsi="Arial" w:cs="Arial"/>
          <w:bCs/>
          <w:lang w:val="x-none" w:eastAsia="x-none"/>
        </w:rPr>
      </w:pPr>
      <w:r w:rsidRPr="00372291">
        <w:rPr>
          <w:rFonts w:ascii="Arial" w:hAnsi="Arial" w:cs="Arial"/>
          <w:bCs/>
          <w:lang w:val="x-none" w:eastAsia="x-none"/>
        </w:rPr>
        <w:t>prot. n. 12134 del 26/08/2019;</w:t>
      </w:r>
    </w:p>
    <w:p w14:paraId="520274F2" w14:textId="77777777" w:rsidR="00FD699B" w:rsidRPr="00372291" w:rsidRDefault="00FD699B" w:rsidP="00372291">
      <w:pPr>
        <w:numPr>
          <w:ilvl w:val="0"/>
          <w:numId w:val="3"/>
        </w:numPr>
        <w:overflowPunct/>
        <w:autoSpaceDE/>
        <w:autoSpaceDN/>
        <w:adjustRightInd/>
        <w:jc w:val="both"/>
        <w:textAlignment w:val="auto"/>
        <w:rPr>
          <w:rFonts w:ascii="Arial" w:hAnsi="Arial" w:cs="Arial"/>
          <w:bCs/>
          <w:lang w:val="x-none" w:eastAsia="x-none"/>
        </w:rPr>
      </w:pPr>
      <w:r w:rsidRPr="00372291">
        <w:rPr>
          <w:rFonts w:ascii="Arial" w:hAnsi="Arial" w:cs="Arial"/>
          <w:bCs/>
          <w:lang w:val="x-none" w:eastAsia="x-none"/>
        </w:rPr>
        <w:t>prot. n. 18045 del 30/12/2020;</w:t>
      </w:r>
    </w:p>
    <w:p w14:paraId="434D4427" w14:textId="77777777" w:rsidR="00FD699B" w:rsidRPr="00372291" w:rsidRDefault="00FD699B" w:rsidP="00372291">
      <w:pPr>
        <w:numPr>
          <w:ilvl w:val="0"/>
          <w:numId w:val="3"/>
        </w:numPr>
        <w:overflowPunct/>
        <w:autoSpaceDE/>
        <w:autoSpaceDN/>
        <w:adjustRightInd/>
        <w:jc w:val="both"/>
        <w:textAlignment w:val="auto"/>
        <w:rPr>
          <w:rFonts w:ascii="Arial" w:hAnsi="Arial" w:cs="Arial"/>
          <w:bCs/>
          <w:lang w:val="x-none" w:eastAsia="x-none"/>
        </w:rPr>
      </w:pPr>
      <w:r w:rsidRPr="00372291">
        <w:rPr>
          <w:rFonts w:ascii="Arial" w:hAnsi="Arial" w:cs="Arial"/>
          <w:bCs/>
          <w:lang w:val="x-none" w:eastAsia="x-none"/>
        </w:rPr>
        <w:t>prot. n. 9879 dell’11/06/2024;</w:t>
      </w:r>
    </w:p>
    <w:p w14:paraId="063C56A7" w14:textId="77777777" w:rsidR="00FD699B" w:rsidRPr="00372291" w:rsidRDefault="00FD699B" w:rsidP="00372291">
      <w:pPr>
        <w:numPr>
          <w:ilvl w:val="0"/>
          <w:numId w:val="3"/>
        </w:numPr>
        <w:overflowPunct/>
        <w:autoSpaceDE/>
        <w:autoSpaceDN/>
        <w:adjustRightInd/>
        <w:jc w:val="both"/>
        <w:textAlignment w:val="auto"/>
        <w:rPr>
          <w:rFonts w:ascii="Arial" w:hAnsi="Arial" w:cs="Arial"/>
          <w:bCs/>
          <w:lang w:val="x-none" w:eastAsia="x-none"/>
        </w:rPr>
      </w:pPr>
      <w:r w:rsidRPr="00372291">
        <w:rPr>
          <w:rFonts w:ascii="Arial" w:hAnsi="Arial" w:cs="Arial"/>
          <w:bCs/>
          <w:lang w:val="x-none" w:eastAsia="x-none"/>
        </w:rPr>
        <w:t xml:space="preserve">prot. n. </w:t>
      </w:r>
      <w:r w:rsidRPr="00372291">
        <w:rPr>
          <w:rFonts w:ascii="Arial" w:hAnsi="Arial" w:cs="Arial"/>
          <w:bCs/>
        </w:rPr>
        <w:t>15815 del 03/10/2024;</w:t>
      </w:r>
    </w:p>
    <w:p w14:paraId="53D4E6E9" w14:textId="77777777" w:rsidR="00FD699B" w:rsidRPr="00372291" w:rsidRDefault="00FD699B" w:rsidP="00372291">
      <w:pPr>
        <w:jc w:val="both"/>
        <w:rPr>
          <w:rFonts w:ascii="Arial" w:hAnsi="Arial" w:cs="Arial"/>
          <w:bCs/>
          <w:lang w:val="x-none" w:eastAsia="x-none"/>
        </w:rPr>
      </w:pPr>
    </w:p>
    <w:p w14:paraId="29AB52DC" w14:textId="77777777" w:rsidR="00FD699B" w:rsidRPr="00372291" w:rsidRDefault="00FD699B" w:rsidP="00372291">
      <w:pPr>
        <w:jc w:val="both"/>
        <w:rPr>
          <w:rFonts w:ascii="Arial" w:hAnsi="Arial" w:cs="Arial"/>
          <w:bCs/>
        </w:rPr>
      </w:pPr>
      <w:r w:rsidRPr="00372291">
        <w:rPr>
          <w:rFonts w:ascii="Arial" w:hAnsi="Arial" w:cs="Arial"/>
          <w:b/>
        </w:rPr>
        <w:t>PRECISATO CHE</w:t>
      </w:r>
      <w:r w:rsidRPr="00372291">
        <w:rPr>
          <w:rFonts w:ascii="Arial" w:hAnsi="Arial" w:cs="Arial"/>
          <w:bCs/>
        </w:rPr>
        <w:t xml:space="preserve"> nel decreto sindacale n. 15815 del 03/10/2024 si dava atto che nelle more della conclusione della procedura per la nuova pesatura della P.O, al titolare dell’incarico di Elevata Qualificazione, come sopra nominata, compete l’indennità annua di P.O. nella misura stabilita dalla vigente pesatura, approvata con Deliberazione della Giunta comunale n. 1 del 10/01/2023, pari ad Euro 15.000,00,  nonché l’indennità di risultato da erogare ad esito positivo della valutazione dell’attività prestata dalla dipendente da parte dell’Organismo Indipendente di Valutazione, secondo i criteri dettati dal vigente sistema per la valutazione e misurazione delle performance;</w:t>
      </w:r>
    </w:p>
    <w:p w14:paraId="2C969013" w14:textId="77777777" w:rsidR="00FD699B" w:rsidRPr="00372291" w:rsidRDefault="00FD699B" w:rsidP="00372291">
      <w:pPr>
        <w:jc w:val="both"/>
        <w:rPr>
          <w:rFonts w:ascii="Arial" w:hAnsi="Arial" w:cs="Arial"/>
          <w:strike/>
          <w:lang w:val="x-none" w:eastAsia="x-none"/>
        </w:rPr>
      </w:pPr>
    </w:p>
    <w:p w14:paraId="2721EDB0" w14:textId="77777777" w:rsidR="00FD699B" w:rsidRPr="00372291" w:rsidRDefault="00FD699B" w:rsidP="00372291">
      <w:pPr>
        <w:jc w:val="both"/>
        <w:rPr>
          <w:rFonts w:ascii="Arial" w:hAnsi="Arial" w:cs="Arial"/>
        </w:rPr>
      </w:pPr>
      <w:r w:rsidRPr="00372291">
        <w:rPr>
          <w:rFonts w:ascii="Arial" w:hAnsi="Arial" w:cs="Arial"/>
          <w:b/>
          <w:bCs/>
        </w:rPr>
        <w:t>RICHIAMATA</w:t>
      </w:r>
      <w:r w:rsidRPr="00372291">
        <w:rPr>
          <w:rFonts w:ascii="Arial" w:hAnsi="Arial" w:cs="Arial"/>
        </w:rPr>
        <w:t xml:space="preserve"> la delibera n. 20 del 24/02/2026, immediatamente esecutiva, con cui la Giunta Comunale ha approvato la pesatura e graduazione delle elevate qualificazioni, come da verbale dell’Organismo di valutazione del 03/02/2026, assunto agli atti dell’Ente con prot. n. 1965 del 04/02/2026;</w:t>
      </w:r>
    </w:p>
    <w:p w14:paraId="5BA84909" w14:textId="77777777" w:rsidR="00FD699B" w:rsidRPr="00372291" w:rsidRDefault="00FD699B" w:rsidP="00372291">
      <w:pPr>
        <w:jc w:val="both"/>
        <w:rPr>
          <w:rFonts w:ascii="Arial" w:hAnsi="Arial" w:cs="Arial"/>
          <w:b/>
        </w:rPr>
      </w:pPr>
    </w:p>
    <w:p w14:paraId="6206BEC7" w14:textId="77777777" w:rsidR="00FD699B" w:rsidRPr="00372291" w:rsidRDefault="00FD699B" w:rsidP="00372291">
      <w:pPr>
        <w:jc w:val="both"/>
        <w:rPr>
          <w:rFonts w:ascii="Arial" w:hAnsi="Arial" w:cs="Arial"/>
        </w:rPr>
      </w:pPr>
      <w:r w:rsidRPr="00372291">
        <w:rPr>
          <w:rStyle w:val="Enfasigrassetto"/>
          <w:rFonts w:ascii="Arial" w:hAnsi="Arial" w:cs="Arial"/>
        </w:rPr>
        <w:t>RITENUTO</w:t>
      </w:r>
      <w:r w:rsidRPr="00372291">
        <w:rPr>
          <w:rFonts w:ascii="Arial" w:hAnsi="Arial" w:cs="Arial"/>
        </w:rPr>
        <w:t xml:space="preserve"> necessario, in considerazione della complessità della posizione, delle molteplici responsabilità interne ed esterne gravanti sul titolare di EQ, nonché della rilevanza strategica della funzione e sulla base della pesatura effettuata per la predetta Unità Organizzativa, procedere alla rideterminazione, a decorrere dalla data di sottoscrizione del presente decreto, dell’importo della retribuzione di posizione spettante al Titolare di EQ, stabilendolo in euro 17.700,00 annui, per tredici mensilità, oltre alla retribuzione di risultato nella misura del 25%, </w:t>
      </w:r>
      <w:r w:rsidRPr="00372291">
        <w:rPr>
          <w:rFonts w:ascii="Arial" w:hAnsi="Arial" w:cs="Arial"/>
          <w:bCs/>
        </w:rPr>
        <w:t>che sarà erogata ad esito positivo della valutazione dell’attività prestata dal dipendente da parte dell’Organismo di Valutazione, secondo i criteri dettati dal vigente sistema per la valutazione e misurazione delle performance</w:t>
      </w:r>
      <w:r w:rsidRPr="00372291">
        <w:rPr>
          <w:rFonts w:ascii="Arial" w:hAnsi="Arial" w:cs="Arial"/>
        </w:rPr>
        <w:t>.</w:t>
      </w:r>
    </w:p>
    <w:p w14:paraId="37D1B056" w14:textId="77777777" w:rsidR="00FD699B" w:rsidRPr="00372291" w:rsidRDefault="00FD699B" w:rsidP="00372291">
      <w:pPr>
        <w:jc w:val="both"/>
        <w:rPr>
          <w:rFonts w:ascii="Arial" w:hAnsi="Arial" w:cs="Arial"/>
        </w:rPr>
      </w:pPr>
    </w:p>
    <w:p w14:paraId="02669722" w14:textId="77777777" w:rsidR="00FD699B" w:rsidRPr="00372291" w:rsidRDefault="00FD699B" w:rsidP="00372291">
      <w:pPr>
        <w:jc w:val="center"/>
        <w:rPr>
          <w:rFonts w:ascii="Arial" w:hAnsi="Arial" w:cs="Arial"/>
          <w:b/>
          <w:lang w:val="x-none" w:eastAsia="x-none"/>
        </w:rPr>
      </w:pPr>
      <w:r w:rsidRPr="00372291">
        <w:rPr>
          <w:rFonts w:ascii="Arial" w:hAnsi="Arial" w:cs="Arial"/>
          <w:b/>
          <w:lang w:val="x-none" w:eastAsia="x-none"/>
        </w:rPr>
        <w:t>DECRETA</w:t>
      </w:r>
    </w:p>
    <w:p w14:paraId="34C09632" w14:textId="77777777" w:rsidR="00FD699B" w:rsidRPr="00372291" w:rsidRDefault="00FD699B" w:rsidP="00372291">
      <w:pPr>
        <w:jc w:val="both"/>
        <w:rPr>
          <w:rFonts w:ascii="Arial" w:hAnsi="Arial" w:cs="Arial"/>
          <w:b/>
          <w:lang w:val="x-none" w:eastAsia="x-none"/>
        </w:rPr>
      </w:pPr>
    </w:p>
    <w:p w14:paraId="5B4EC166" w14:textId="77777777" w:rsidR="00FD699B" w:rsidRPr="00372291" w:rsidRDefault="00FD699B" w:rsidP="00372291">
      <w:pPr>
        <w:jc w:val="both"/>
        <w:rPr>
          <w:rFonts w:ascii="Arial" w:hAnsi="Arial" w:cs="Arial"/>
        </w:rPr>
      </w:pPr>
      <w:r w:rsidRPr="00372291">
        <w:rPr>
          <w:rFonts w:ascii="Arial" w:hAnsi="Arial" w:cs="Arial"/>
          <w:b/>
          <w:bCs/>
        </w:rPr>
        <w:t xml:space="preserve">DI CONFERMARE </w:t>
      </w:r>
      <w:r w:rsidRPr="00372291">
        <w:rPr>
          <w:rFonts w:ascii="Arial" w:hAnsi="Arial" w:cs="Arial"/>
          <w:bCs/>
        </w:rPr>
        <w:t>come da precedente decreto</w:t>
      </w:r>
      <w:r w:rsidRPr="00372291">
        <w:rPr>
          <w:rFonts w:ascii="Arial" w:hAnsi="Arial" w:cs="Arial"/>
          <w:bCs/>
          <w:lang w:val="x-none" w:eastAsia="x-none"/>
        </w:rPr>
        <w:t xml:space="preserve"> prot. n. 15815 del 03/10/2024:</w:t>
      </w:r>
      <w:r w:rsidRPr="00372291">
        <w:rPr>
          <w:rFonts w:ascii="Arial" w:hAnsi="Arial" w:cs="Arial"/>
          <w:lang w:val="x-none"/>
        </w:rPr>
        <w:t xml:space="preserve"> </w:t>
      </w:r>
    </w:p>
    <w:p w14:paraId="775E509A" w14:textId="77777777" w:rsidR="00FD699B" w:rsidRPr="00372291" w:rsidRDefault="00FD699B" w:rsidP="00372291">
      <w:pPr>
        <w:pStyle w:val="Paragrafoelenco"/>
        <w:numPr>
          <w:ilvl w:val="0"/>
          <w:numId w:val="4"/>
        </w:numPr>
        <w:overflowPunct w:val="0"/>
        <w:autoSpaceDE w:val="0"/>
        <w:autoSpaceDN w:val="0"/>
        <w:adjustRightInd w:val="0"/>
        <w:jc w:val="both"/>
        <w:rPr>
          <w:rFonts w:cs="Arial"/>
        </w:rPr>
      </w:pPr>
      <w:r w:rsidRPr="00372291">
        <w:rPr>
          <w:rFonts w:cs="Arial"/>
          <w:bCs/>
        </w:rPr>
        <w:t xml:space="preserve">la nomina dell’Ing. Chiara Cantini, dipendente di ruolo del Comune di Castelnovo ne’ Monti, la Responsabilità di Elevata Qualificazione del Settore </w:t>
      </w:r>
      <w:r w:rsidRPr="00372291">
        <w:rPr>
          <w:rStyle w:val="ng-binding"/>
          <w:rFonts w:cs="Arial"/>
          <w:bCs/>
        </w:rPr>
        <w:t>Lavori Pubblici, Patrimonio Ambiente</w:t>
      </w:r>
      <w:r w:rsidRPr="00372291">
        <w:rPr>
          <w:rFonts w:cs="Arial"/>
          <w:bCs/>
        </w:rPr>
        <w:t>, comprendente anche il “Servizio Lavori Pubblici, Patrimonio” e il “Servizio Difesa del suolo, ambiente e protezione civile”</w:t>
      </w:r>
      <w:r w:rsidRPr="00372291">
        <w:rPr>
          <w:rFonts w:cs="Arial"/>
          <w:bCs/>
          <w:lang w:val="x-none" w:eastAsia="x-none"/>
        </w:rPr>
        <w:t xml:space="preserve"> dal </w:t>
      </w:r>
      <w:r w:rsidRPr="00372291">
        <w:rPr>
          <w:rFonts w:cs="Arial"/>
          <w:bCs/>
        </w:rPr>
        <w:t>03/10/2024 e fino al 03/10/2027;</w:t>
      </w:r>
    </w:p>
    <w:p w14:paraId="78470905" w14:textId="77777777" w:rsidR="00FD699B" w:rsidRPr="00372291" w:rsidRDefault="00FD699B" w:rsidP="00372291">
      <w:pPr>
        <w:rPr>
          <w:rFonts w:ascii="Arial" w:hAnsi="Arial" w:cs="Arial"/>
          <w:bCs/>
          <w:lang w:val="x-none" w:eastAsia="x-none"/>
        </w:rPr>
      </w:pPr>
    </w:p>
    <w:p w14:paraId="5832065E" w14:textId="77777777" w:rsidR="00FD699B" w:rsidRPr="00372291" w:rsidRDefault="00FD699B" w:rsidP="00372291">
      <w:pPr>
        <w:pStyle w:val="Paragrafoelenco"/>
        <w:numPr>
          <w:ilvl w:val="0"/>
          <w:numId w:val="4"/>
        </w:numPr>
        <w:jc w:val="both"/>
        <w:rPr>
          <w:rFonts w:cs="Arial"/>
          <w:bCs/>
          <w:lang w:val="x-none" w:eastAsia="x-none"/>
        </w:rPr>
      </w:pPr>
      <w:r w:rsidRPr="00372291">
        <w:rPr>
          <w:rFonts w:cs="Arial"/>
          <w:bCs/>
          <w:lang w:val="x-none" w:eastAsia="x-none"/>
        </w:rPr>
        <w:t xml:space="preserve">l’attribuzione all’Ing. Cantini delle funzioni di cui all’art. 61 dello Statuto Comunale e all’art. 107, comma 2, del  D.Lgs 267/2000, come disposto dall’art.109 comma 2 del medesimo “Testo Unico delle Leggi sull’Ordinamento degli Enti Locali” approvato con Decreto Legislativo 18/08/2000, n. 267, dal </w:t>
      </w:r>
      <w:r w:rsidRPr="00372291">
        <w:rPr>
          <w:rFonts w:cs="Arial"/>
          <w:bCs/>
        </w:rPr>
        <w:t>03/10/2024 e fino al 03/10/2027;</w:t>
      </w:r>
    </w:p>
    <w:p w14:paraId="122B203D" w14:textId="77777777" w:rsidR="00FD699B" w:rsidRPr="00372291" w:rsidRDefault="00FD699B" w:rsidP="00372291">
      <w:pPr>
        <w:jc w:val="both"/>
        <w:rPr>
          <w:rFonts w:ascii="Arial" w:hAnsi="Arial" w:cs="Arial"/>
        </w:rPr>
      </w:pPr>
    </w:p>
    <w:p w14:paraId="1B8080B4" w14:textId="77777777" w:rsidR="00FD699B" w:rsidRPr="00372291" w:rsidRDefault="00FD699B" w:rsidP="00372291">
      <w:pPr>
        <w:jc w:val="both"/>
        <w:rPr>
          <w:rFonts w:ascii="Arial" w:hAnsi="Arial" w:cs="Arial"/>
          <w:bCs/>
        </w:rPr>
      </w:pPr>
      <w:r w:rsidRPr="00372291">
        <w:rPr>
          <w:rFonts w:ascii="Arial" w:hAnsi="Arial" w:cs="Arial"/>
          <w:b/>
          <w:bCs/>
        </w:rPr>
        <w:t xml:space="preserve">DI DETERMINARE, </w:t>
      </w:r>
      <w:r w:rsidRPr="00372291">
        <w:rPr>
          <w:rFonts w:ascii="Arial" w:hAnsi="Arial" w:cs="Arial"/>
        </w:rPr>
        <w:t>per le motivazioni sopra riportate e con decorrenza dalla data di sottoscrizione del presente decreto, in Euro 17.700,00 su base annua per 13 mensilità, la retribuzione di posizione, in coerenza con la pesatura e graduazione della Posizione di EQ, operata ai sensi dell’art. 4 comma 7 del Regolamento delle posizioni di elevata qualificazione dal Nucleo di Valutazione, con verbale agli atti d’ufficio,</w:t>
      </w:r>
      <w:r w:rsidRPr="00372291">
        <w:rPr>
          <w:rFonts w:ascii="Arial" w:hAnsi="Arial" w:cs="Arial"/>
          <w:bCs/>
        </w:rPr>
        <w:t xml:space="preserve"> approvata con deliberazione di Giunta Comunale n. 20 del 24/02/2026, nel rispetto  dei limiti finanziari vigenti in materia,  oltre alla retribuzione di risultato, nella misura del 25% della retribuzione di posizione, che sarà erogata ad esito positivo della valutazione dell’attività prestata dal dipendente da parte dell’Organismo di Valutazione, secondo i criteri dettati dal vigente sistema per la valutazione e misurazione delle performance;</w:t>
      </w:r>
    </w:p>
    <w:p w14:paraId="2BD64A3D" w14:textId="77777777" w:rsidR="00FD699B" w:rsidRPr="00372291" w:rsidRDefault="00FD699B" w:rsidP="00372291">
      <w:pPr>
        <w:ind w:left="567" w:hanging="425"/>
        <w:contextualSpacing/>
        <w:rPr>
          <w:rFonts w:ascii="Arial" w:hAnsi="Arial" w:cs="Arial"/>
          <w:bCs/>
        </w:rPr>
      </w:pPr>
    </w:p>
    <w:p w14:paraId="56EADFA0" w14:textId="77777777" w:rsidR="00FD699B" w:rsidRPr="00372291" w:rsidRDefault="00FD699B" w:rsidP="00372291">
      <w:pPr>
        <w:jc w:val="both"/>
        <w:rPr>
          <w:rFonts w:ascii="Arial" w:hAnsi="Arial" w:cs="Arial"/>
          <w:b/>
        </w:rPr>
      </w:pPr>
      <w:r w:rsidRPr="00372291">
        <w:rPr>
          <w:rFonts w:ascii="Arial" w:hAnsi="Arial" w:cs="Arial"/>
          <w:b/>
        </w:rPr>
        <w:t xml:space="preserve">DI CONFERMARE </w:t>
      </w:r>
      <w:r w:rsidRPr="00372291">
        <w:rPr>
          <w:rFonts w:ascii="Arial" w:hAnsi="Arial" w:cs="Arial"/>
          <w:bCs/>
        </w:rPr>
        <w:t xml:space="preserve">tutto quanto disposto con il precedente decreto sindacale n. </w:t>
      </w:r>
      <w:r w:rsidRPr="00372291">
        <w:rPr>
          <w:rFonts w:ascii="Arial" w:hAnsi="Arial" w:cs="Arial"/>
          <w:bCs/>
          <w:lang w:val="x-none" w:eastAsia="x-none"/>
        </w:rPr>
        <w:t>15815 del 03/10/2024</w:t>
      </w:r>
      <w:r w:rsidRPr="00372291">
        <w:rPr>
          <w:rFonts w:ascii="Arial" w:hAnsi="Arial" w:cs="Arial"/>
          <w:bCs/>
        </w:rPr>
        <w:t>;</w:t>
      </w:r>
    </w:p>
    <w:p w14:paraId="0B91D252" w14:textId="77777777" w:rsidR="00FD699B" w:rsidRPr="00372291" w:rsidRDefault="00FD699B" w:rsidP="00372291">
      <w:pPr>
        <w:ind w:left="567" w:hanging="425"/>
        <w:jc w:val="both"/>
        <w:rPr>
          <w:rFonts w:ascii="Arial" w:hAnsi="Arial" w:cs="Arial"/>
          <w:lang w:val="x-none"/>
        </w:rPr>
      </w:pPr>
    </w:p>
    <w:p w14:paraId="743E5B6B" w14:textId="77777777" w:rsidR="00FD699B" w:rsidRPr="00372291" w:rsidRDefault="00FD699B" w:rsidP="00372291">
      <w:pPr>
        <w:jc w:val="both"/>
        <w:rPr>
          <w:rFonts w:ascii="Arial" w:hAnsi="Arial" w:cs="Arial"/>
          <w:b/>
        </w:rPr>
      </w:pPr>
      <w:r w:rsidRPr="00372291">
        <w:rPr>
          <w:rFonts w:ascii="Arial" w:hAnsi="Arial" w:cs="Arial"/>
          <w:b/>
          <w:bCs/>
        </w:rPr>
        <w:t>DI STABILIRE</w:t>
      </w:r>
      <w:r w:rsidRPr="00372291">
        <w:rPr>
          <w:rFonts w:ascii="Arial" w:hAnsi="Arial" w:cs="Arial"/>
        </w:rPr>
        <w:t xml:space="preserve"> altresì che, in caso di assenza o impedimento del Responsabile, alla relativa sostituzione provvederà in sequenza:</w:t>
      </w:r>
    </w:p>
    <w:p w14:paraId="17460A97" w14:textId="77777777" w:rsidR="00FD699B" w:rsidRPr="00372291" w:rsidRDefault="00FD699B" w:rsidP="00372291">
      <w:pPr>
        <w:jc w:val="center"/>
        <w:rPr>
          <w:rFonts w:ascii="Arial" w:hAnsi="Arial" w:cs="Arial"/>
          <w:bCs/>
        </w:rPr>
      </w:pPr>
    </w:p>
    <w:p w14:paraId="7510F9ED" w14:textId="77777777" w:rsidR="00FD699B" w:rsidRPr="00372291" w:rsidRDefault="00FD699B" w:rsidP="00372291">
      <w:pPr>
        <w:pStyle w:val="Paragrafoelenco"/>
        <w:numPr>
          <w:ilvl w:val="0"/>
          <w:numId w:val="5"/>
        </w:numPr>
        <w:tabs>
          <w:tab w:val="left" w:pos="4536"/>
          <w:tab w:val="center" w:pos="6521"/>
        </w:tabs>
        <w:jc w:val="both"/>
        <w:rPr>
          <w:rFonts w:cs="Arial"/>
        </w:rPr>
      </w:pPr>
      <w:r w:rsidRPr="00372291">
        <w:rPr>
          <w:rFonts w:cs="Arial"/>
        </w:rPr>
        <w:t>l’Elevata Qualificazione del Settore Pianificazione e Gestione del Territorio, ai sensi delle disposizioni legislative, statutarie e regolamentari vigenti;</w:t>
      </w:r>
    </w:p>
    <w:p w14:paraId="2750E658" w14:textId="77777777" w:rsidR="00FD699B" w:rsidRPr="00372291" w:rsidRDefault="00FD699B" w:rsidP="00372291">
      <w:pPr>
        <w:numPr>
          <w:ilvl w:val="0"/>
          <w:numId w:val="5"/>
        </w:numPr>
        <w:tabs>
          <w:tab w:val="left" w:pos="4536"/>
          <w:tab w:val="center" w:pos="6521"/>
        </w:tabs>
        <w:overflowPunct/>
        <w:autoSpaceDE/>
        <w:autoSpaceDN/>
        <w:adjustRightInd/>
        <w:jc w:val="both"/>
        <w:textAlignment w:val="auto"/>
        <w:rPr>
          <w:rFonts w:ascii="Arial" w:hAnsi="Arial" w:cs="Arial"/>
        </w:rPr>
      </w:pPr>
      <w:r w:rsidRPr="00372291">
        <w:rPr>
          <w:rFonts w:ascii="Arial" w:hAnsi="Arial" w:cs="Arial"/>
        </w:rPr>
        <w:t>l’Elevata Qualificazione del Settore Affari Generali;</w:t>
      </w:r>
    </w:p>
    <w:p w14:paraId="65A19183" w14:textId="77777777" w:rsidR="00FD699B" w:rsidRPr="00372291" w:rsidRDefault="00FD699B" w:rsidP="00372291">
      <w:pPr>
        <w:jc w:val="both"/>
        <w:rPr>
          <w:rFonts w:ascii="Arial" w:hAnsi="Arial" w:cs="Arial"/>
          <w:b/>
          <w:bCs/>
        </w:rPr>
      </w:pPr>
    </w:p>
    <w:p w14:paraId="02583CBD" w14:textId="77777777" w:rsidR="00FD699B" w:rsidRPr="00372291" w:rsidRDefault="00FD699B" w:rsidP="00372291">
      <w:pPr>
        <w:tabs>
          <w:tab w:val="left" w:pos="6237"/>
        </w:tabs>
        <w:jc w:val="both"/>
        <w:rPr>
          <w:rFonts w:ascii="Arial" w:hAnsi="Arial" w:cs="Arial"/>
        </w:rPr>
      </w:pPr>
    </w:p>
    <w:p w14:paraId="0E1ED297" w14:textId="77777777" w:rsidR="00FD699B" w:rsidRPr="00372291" w:rsidRDefault="00FD699B" w:rsidP="00AE0230">
      <w:pPr>
        <w:jc w:val="both"/>
        <w:rPr>
          <w:rFonts w:ascii="Arial" w:hAnsi="Arial" w:cs="Arial"/>
        </w:rPr>
      </w:pPr>
    </w:p>
    <w:p w14:paraId="4F81999D" w14:textId="77777777" w:rsidR="00FD699B" w:rsidRPr="00372291" w:rsidRDefault="00FD699B" w:rsidP="00AE0230">
      <w:pPr>
        <w:ind w:left="3969"/>
        <w:jc w:val="center"/>
        <w:rPr>
          <w:rFonts w:ascii="Arial" w:hAnsi="Arial" w:cs="Arial"/>
        </w:rPr>
      </w:pPr>
      <w:r w:rsidRPr="00372291">
        <w:rPr>
          <w:rFonts w:ascii="Arial" w:hAnsi="Arial" w:cs="Arial"/>
        </w:rPr>
        <w:t>Il Sindaco</w:t>
      </w:r>
    </w:p>
    <w:p w14:paraId="39EEF3B4" w14:textId="77777777" w:rsidR="00FD699B" w:rsidRDefault="00FD699B" w:rsidP="00AE0230">
      <w:pPr>
        <w:ind w:left="3969"/>
        <w:jc w:val="center"/>
        <w:rPr>
          <w:rFonts w:ascii="Arial" w:hAnsi="Arial" w:cs="Arial"/>
        </w:rPr>
      </w:pPr>
      <w:r w:rsidRPr="00372291">
        <w:rPr>
          <w:rFonts w:ascii="Arial" w:hAnsi="Arial" w:cs="Arial"/>
        </w:rPr>
        <w:t>Emanuele Ferrari</w:t>
      </w:r>
    </w:p>
    <w:p w14:paraId="1F0807CD" w14:textId="77777777" w:rsidR="00FD699B" w:rsidRPr="00372291" w:rsidRDefault="00FD699B" w:rsidP="00AE0230">
      <w:pPr>
        <w:ind w:left="3969"/>
        <w:jc w:val="center"/>
        <w:rPr>
          <w:rFonts w:ascii="Arial" w:hAnsi="Arial" w:cs="Arial"/>
        </w:rPr>
      </w:pPr>
      <w:r>
        <w:rPr>
          <w:rFonts w:ascii="Arial" w:hAnsi="Arial" w:cs="Arial"/>
        </w:rPr>
        <w:t>f.to digitalmente</w:t>
      </w:r>
    </w:p>
    <w:p w14:paraId="121FFAEC" w14:textId="77777777" w:rsidR="00FD699B" w:rsidRPr="00372291" w:rsidRDefault="00FD699B" w:rsidP="00AE0230">
      <w:pPr>
        <w:jc w:val="both"/>
        <w:rPr>
          <w:rFonts w:ascii="Arial" w:hAnsi="Arial" w:cs="Arial"/>
        </w:rPr>
      </w:pPr>
    </w:p>
    <w:p w14:paraId="6FE9F318" w14:textId="77777777" w:rsidR="00FD699B" w:rsidRPr="00372291" w:rsidRDefault="00FD699B" w:rsidP="00AE0230">
      <w:pPr>
        <w:jc w:val="both"/>
        <w:rPr>
          <w:rFonts w:ascii="Arial" w:hAnsi="Arial" w:cs="Arial"/>
        </w:rPr>
      </w:pPr>
    </w:p>
    <w:p w14:paraId="7D1FC4DE" w14:textId="77777777" w:rsidR="00FD699B" w:rsidRPr="00372291" w:rsidRDefault="00FD699B" w:rsidP="00AE0230">
      <w:pPr>
        <w:jc w:val="both"/>
        <w:rPr>
          <w:rFonts w:ascii="Arial" w:hAnsi="Arial" w:cs="Arial"/>
        </w:rPr>
      </w:pPr>
    </w:p>
    <w:p w14:paraId="46D0813E" w14:textId="77777777" w:rsidR="00FD699B" w:rsidRPr="00372291" w:rsidRDefault="00FD699B" w:rsidP="00AE0230">
      <w:pPr>
        <w:jc w:val="both"/>
        <w:rPr>
          <w:rFonts w:ascii="Arial" w:hAnsi="Arial" w:cs="Arial"/>
        </w:rPr>
      </w:pPr>
    </w:p>
    <w:p w14:paraId="47FB0675" w14:textId="77777777" w:rsidR="00FD699B" w:rsidRPr="00372291" w:rsidRDefault="00FD699B" w:rsidP="00AE0230">
      <w:pPr>
        <w:jc w:val="both"/>
        <w:rPr>
          <w:rFonts w:ascii="Arial" w:hAnsi="Arial" w:cs="Arial"/>
        </w:rPr>
      </w:pPr>
    </w:p>
    <w:p w14:paraId="043395AB" w14:textId="77777777" w:rsidR="00FD699B" w:rsidRPr="00372291" w:rsidRDefault="00FD699B" w:rsidP="00AE0230">
      <w:pPr>
        <w:jc w:val="both"/>
        <w:rPr>
          <w:rFonts w:ascii="Arial" w:hAnsi="Arial" w:cs="Arial"/>
        </w:rPr>
      </w:pPr>
    </w:p>
    <w:p w14:paraId="4A016875" w14:textId="77777777" w:rsidR="00FD699B" w:rsidRPr="00372291" w:rsidRDefault="00FD699B" w:rsidP="00AE0230">
      <w:pPr>
        <w:jc w:val="both"/>
        <w:rPr>
          <w:rFonts w:ascii="Arial" w:hAnsi="Arial" w:cs="Arial"/>
        </w:rPr>
      </w:pPr>
    </w:p>
    <w:p w14:paraId="33113835" w14:textId="77777777" w:rsidR="00FD699B" w:rsidRDefault="00FD699B" w:rsidP="00AE0230">
      <w:pPr>
        <w:rPr>
          <w:rFonts w:ascii="Arial" w:hAnsi="Arial" w:cs="Arial"/>
        </w:rPr>
        <w:sectPr w:rsidR="00FD699B" w:rsidSect="00FD699B">
          <w:headerReference w:type="default" r:id="rId7"/>
          <w:pgSz w:w="11906" w:h="16838"/>
          <w:pgMar w:top="1134" w:right="1134" w:bottom="1134" w:left="1134" w:header="720" w:footer="720" w:gutter="0"/>
          <w:pgNumType w:start="1"/>
          <w:cols w:space="720"/>
        </w:sectPr>
      </w:pPr>
    </w:p>
    <w:p w14:paraId="36A60BB7" w14:textId="77777777" w:rsidR="00FD699B" w:rsidRPr="00372291" w:rsidRDefault="00FD699B" w:rsidP="00AE0230">
      <w:pPr>
        <w:rPr>
          <w:rFonts w:ascii="Arial" w:hAnsi="Arial" w:cs="Arial"/>
        </w:rPr>
      </w:pPr>
    </w:p>
    <w:sectPr w:rsidR="00FD699B" w:rsidRPr="00372291" w:rsidSect="00FD699B">
      <w:headerReference w:type="default" r:id="rId8"/>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1031" w14:textId="77777777" w:rsidR="004226AB" w:rsidRDefault="004226AB">
      <w:r>
        <w:separator/>
      </w:r>
    </w:p>
  </w:endnote>
  <w:endnote w:type="continuationSeparator" w:id="0">
    <w:p w14:paraId="183F97B9" w14:textId="77777777" w:rsidR="004226AB" w:rsidRDefault="0042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86A1" w14:textId="77777777" w:rsidR="004226AB" w:rsidRDefault="004226AB">
      <w:r>
        <w:separator/>
      </w:r>
    </w:p>
  </w:footnote>
  <w:footnote w:type="continuationSeparator" w:id="0">
    <w:p w14:paraId="30E1A935" w14:textId="77777777" w:rsidR="004226AB" w:rsidRDefault="0042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14C5" w14:textId="516CF680" w:rsidR="00FD699B" w:rsidRPr="00A124A8" w:rsidRDefault="00E33BAD" w:rsidP="00A124A8">
    <w:pPr>
      <w:tabs>
        <w:tab w:val="center" w:pos="4819"/>
        <w:tab w:val="right" w:pos="9638"/>
      </w:tabs>
      <w:jc w:val="center"/>
      <w:textAlignment w:val="auto"/>
    </w:pPr>
    <w:r>
      <w:rPr>
        <w:noProof/>
      </w:rPr>
      <w:drawing>
        <wp:inline distT="0" distB="0" distL="0" distR="0" wp14:anchorId="3132CE0A" wp14:editId="4BA343CD">
          <wp:extent cx="670560"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914400"/>
                  </a:xfrm>
                  <a:prstGeom prst="rect">
                    <a:avLst/>
                  </a:prstGeom>
                  <a:noFill/>
                  <a:ln>
                    <a:noFill/>
                  </a:ln>
                </pic:spPr>
              </pic:pic>
            </a:graphicData>
          </a:graphic>
        </wp:inline>
      </w:drawing>
    </w:r>
  </w:p>
  <w:p w14:paraId="24008B21" w14:textId="4E931DBB" w:rsidR="00FD699B" w:rsidRPr="00A124A8" w:rsidRDefault="00E33BAD" w:rsidP="00A124A8">
    <w:pPr>
      <w:tabs>
        <w:tab w:val="center" w:pos="4819"/>
        <w:tab w:val="right" w:pos="9638"/>
      </w:tabs>
      <w:jc w:val="center"/>
      <w:textAlignment w:val="auto"/>
      <w:rPr>
        <w:sz w:val="24"/>
      </w:rPr>
    </w:pPr>
    <w:r>
      <w:rPr>
        <w:noProof/>
      </w:rPr>
      <mc:AlternateContent>
        <mc:Choice Requires="wps">
          <w:drawing>
            <wp:anchor distT="4294967295" distB="4294967295" distL="114300" distR="114300" simplePos="0" relativeHeight="251661312" behindDoc="0" locked="0" layoutInCell="0" allowOverlap="1" wp14:anchorId="051727E8" wp14:editId="1460546A">
              <wp:simplePos x="0" y="0"/>
              <wp:positionH relativeFrom="column">
                <wp:posOffset>0</wp:posOffset>
              </wp:positionH>
              <wp:positionV relativeFrom="paragraph">
                <wp:posOffset>-1</wp:posOffset>
              </wp:positionV>
              <wp:extent cx="6172200" cy="0"/>
              <wp:effectExtent l="0" t="0" r="0" b="0"/>
              <wp:wrapNone/>
              <wp:docPr id="83942284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C95A99" id="Connettore diritto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sidR="00FD699B" w:rsidRPr="00A124A8">
      <w:rPr>
        <w:sz w:val="24"/>
      </w:rPr>
      <w:t>Comune di Castelnovo ne’ Monti</w:t>
    </w:r>
  </w:p>
  <w:p w14:paraId="43E6485B" w14:textId="77777777" w:rsidR="00FD699B" w:rsidRDefault="00FD699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2AEF" w14:textId="402EFAB9" w:rsidR="00FD699B" w:rsidRPr="00A124A8" w:rsidRDefault="00E33BAD" w:rsidP="00A124A8">
    <w:pPr>
      <w:tabs>
        <w:tab w:val="center" w:pos="4819"/>
        <w:tab w:val="right" w:pos="9638"/>
      </w:tabs>
      <w:jc w:val="center"/>
      <w:textAlignment w:val="auto"/>
    </w:pPr>
    <w:r>
      <w:rPr>
        <w:noProof/>
      </w:rPr>
      <w:drawing>
        <wp:inline distT="0" distB="0" distL="0" distR="0" wp14:anchorId="6462B3B0" wp14:editId="1BC719A1">
          <wp:extent cx="670560" cy="9144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914400"/>
                  </a:xfrm>
                  <a:prstGeom prst="rect">
                    <a:avLst/>
                  </a:prstGeom>
                  <a:noFill/>
                  <a:ln>
                    <a:noFill/>
                  </a:ln>
                </pic:spPr>
              </pic:pic>
            </a:graphicData>
          </a:graphic>
        </wp:inline>
      </w:drawing>
    </w:r>
  </w:p>
  <w:p w14:paraId="4407FB0D" w14:textId="6534B399" w:rsidR="00FD699B" w:rsidRPr="00A124A8" w:rsidRDefault="00E33BAD" w:rsidP="00A124A8">
    <w:pPr>
      <w:tabs>
        <w:tab w:val="center" w:pos="4819"/>
        <w:tab w:val="right" w:pos="9638"/>
      </w:tabs>
      <w:jc w:val="center"/>
      <w:textAlignment w:val="auto"/>
      <w:rPr>
        <w:sz w:val="24"/>
      </w:rPr>
    </w:pPr>
    <w:r>
      <w:rPr>
        <w:noProof/>
      </w:rPr>
      <mc:AlternateContent>
        <mc:Choice Requires="wps">
          <w:drawing>
            <wp:anchor distT="4294967295" distB="4294967295" distL="114300" distR="114300" simplePos="0" relativeHeight="251659264" behindDoc="0" locked="0" layoutInCell="0" allowOverlap="1" wp14:anchorId="399460EC" wp14:editId="4CB209F4">
              <wp:simplePos x="0" y="0"/>
              <wp:positionH relativeFrom="column">
                <wp:posOffset>0</wp:posOffset>
              </wp:positionH>
              <wp:positionV relativeFrom="paragraph">
                <wp:posOffset>-1</wp:posOffset>
              </wp:positionV>
              <wp:extent cx="6172200" cy="0"/>
              <wp:effectExtent l="0" t="0" r="0" b="0"/>
              <wp:wrapNone/>
              <wp:docPr id="854854950"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40ACF1" id="Connettore dirit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sidR="00FD699B" w:rsidRPr="00A124A8">
      <w:rPr>
        <w:sz w:val="24"/>
      </w:rPr>
      <w:t>Comune di Castelnovo ne’ Monti</w:t>
    </w:r>
  </w:p>
  <w:p w14:paraId="0136EEAE" w14:textId="77777777" w:rsidR="00FD699B" w:rsidRDefault="00FD69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907A93"/>
    <w:multiLevelType w:val="singleLevel"/>
    <w:tmpl w:val="DB32BC56"/>
    <w:lvl w:ilvl="0">
      <w:start w:val="1"/>
      <w:numFmt w:val="lowerLetter"/>
      <w:lvlText w:val="%1)"/>
      <w:lvlJc w:val="left"/>
      <w:pPr>
        <w:tabs>
          <w:tab w:val="num" w:pos="720"/>
        </w:tabs>
        <w:ind w:left="720" w:hanging="360"/>
      </w:pPr>
    </w:lvl>
  </w:abstractNum>
  <w:abstractNum w:abstractNumId="1" w15:restartNumberingAfterBreak="1">
    <w:nsid w:val="3D01183A"/>
    <w:multiLevelType w:val="hybridMultilevel"/>
    <w:tmpl w:val="E648DED4"/>
    <w:lvl w:ilvl="0" w:tplc="8C180682">
      <w:start w:val="1"/>
      <w:numFmt w:val="bullet"/>
      <w:lvlText w:val="-"/>
      <w:lvlJc w:val="left"/>
      <w:pPr>
        <w:ind w:left="1080" w:hanging="360"/>
      </w:pPr>
      <w:rPr>
        <w:rFonts w:ascii="Arial" w:eastAsia="Times New Roman"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 w15:restartNumberingAfterBreak="1">
    <w:nsid w:val="3F0262F5"/>
    <w:multiLevelType w:val="hybridMultilevel"/>
    <w:tmpl w:val="144AC3AA"/>
    <w:lvl w:ilvl="0" w:tplc="FFFFFFFF">
      <w:numFmt w:val="bullet"/>
      <w:lvlText w:val="-"/>
      <w:lvlJc w:val="left"/>
      <w:pPr>
        <w:ind w:left="720" w:hanging="360"/>
      </w:pPr>
      <w:rPr>
        <w:rFonts w:ascii="Arial" w:eastAsia="Times New Roman" w:hAnsi="Arial" w:cs="Arial"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1">
    <w:nsid w:val="4F0234D9"/>
    <w:multiLevelType w:val="singleLevel"/>
    <w:tmpl w:val="0410000F"/>
    <w:lvl w:ilvl="0">
      <w:start w:val="1"/>
      <w:numFmt w:val="decimal"/>
      <w:lvlText w:val="%1."/>
      <w:lvlJc w:val="left"/>
      <w:pPr>
        <w:tabs>
          <w:tab w:val="num" w:pos="360"/>
        </w:tabs>
        <w:ind w:left="360" w:hanging="360"/>
      </w:pPr>
    </w:lvl>
  </w:abstractNum>
  <w:abstractNum w:abstractNumId="4" w15:restartNumberingAfterBreak="1">
    <w:nsid w:val="6CD034B5"/>
    <w:multiLevelType w:val="hybridMultilevel"/>
    <w:tmpl w:val="81202F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38479606">
    <w:abstractNumId w:val="3"/>
    <w:lvlOverride w:ilvl="0">
      <w:startOverride w:val="1"/>
    </w:lvlOverride>
  </w:num>
  <w:num w:numId="2" w16cid:durableId="1331442747">
    <w:abstractNumId w:val="0"/>
    <w:lvlOverride w:ilvl="0">
      <w:startOverride w:val="1"/>
    </w:lvlOverride>
  </w:num>
  <w:num w:numId="3" w16cid:durableId="20597789">
    <w:abstractNumId w:val="1"/>
  </w:num>
  <w:num w:numId="4" w16cid:durableId="790973385">
    <w:abstractNumId w:val="2"/>
  </w:num>
  <w:num w:numId="5" w16cid:durableId="45868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FB"/>
    <w:rsid w:val="000007B7"/>
    <w:rsid w:val="000D1394"/>
    <w:rsid w:val="000F564B"/>
    <w:rsid w:val="002157B6"/>
    <w:rsid w:val="002B5E7E"/>
    <w:rsid w:val="00344FD1"/>
    <w:rsid w:val="0035107E"/>
    <w:rsid w:val="00372291"/>
    <w:rsid w:val="003F7CD1"/>
    <w:rsid w:val="00422405"/>
    <w:rsid w:val="004226AB"/>
    <w:rsid w:val="004704FE"/>
    <w:rsid w:val="00523AB9"/>
    <w:rsid w:val="00533898"/>
    <w:rsid w:val="00566BB7"/>
    <w:rsid w:val="00587E10"/>
    <w:rsid w:val="005A6B81"/>
    <w:rsid w:val="006A5089"/>
    <w:rsid w:val="0085171A"/>
    <w:rsid w:val="008E4A4D"/>
    <w:rsid w:val="00A124A8"/>
    <w:rsid w:val="00A4693F"/>
    <w:rsid w:val="00AE0230"/>
    <w:rsid w:val="00AE447F"/>
    <w:rsid w:val="00C86A99"/>
    <w:rsid w:val="00CA4577"/>
    <w:rsid w:val="00D40B48"/>
    <w:rsid w:val="00E015C7"/>
    <w:rsid w:val="00E33BAD"/>
    <w:rsid w:val="00E7735D"/>
    <w:rsid w:val="00E86C9B"/>
    <w:rsid w:val="00F164AF"/>
    <w:rsid w:val="00F50013"/>
    <w:rsid w:val="00FB77FB"/>
    <w:rsid w:val="00FD69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6C738"/>
  <w15:chartTrackingRefBased/>
  <w15:docId w15:val="{E51E98F3-AD11-4EED-A661-435EA8E4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link w:val="CorpotestoCarattere"/>
    <w:unhideWhenUsed/>
    <w:rsid w:val="00372291"/>
    <w:pPr>
      <w:overflowPunct/>
      <w:autoSpaceDE/>
      <w:autoSpaceDN/>
      <w:adjustRightInd/>
      <w:spacing w:after="120"/>
      <w:textAlignment w:val="auto"/>
    </w:pPr>
    <w:rPr>
      <w:rFonts w:ascii="Arial" w:hAnsi="Arial"/>
    </w:rPr>
  </w:style>
  <w:style w:type="character" w:customStyle="1" w:styleId="CorpotestoCarattere">
    <w:name w:val="Corpo testo Carattere"/>
    <w:link w:val="Corpotesto"/>
    <w:rsid w:val="00372291"/>
    <w:rPr>
      <w:rFonts w:ascii="Arial" w:hAnsi="Arial"/>
    </w:rPr>
  </w:style>
  <w:style w:type="paragraph" w:styleId="Paragrafoelenco">
    <w:name w:val="List Paragraph"/>
    <w:basedOn w:val="Normale"/>
    <w:uiPriority w:val="34"/>
    <w:qFormat/>
    <w:rsid w:val="00372291"/>
    <w:pPr>
      <w:overflowPunct/>
      <w:autoSpaceDE/>
      <w:autoSpaceDN/>
      <w:adjustRightInd/>
      <w:ind w:left="708"/>
      <w:textAlignment w:val="auto"/>
    </w:pPr>
    <w:rPr>
      <w:rFonts w:ascii="Arial" w:hAnsi="Arial"/>
    </w:rPr>
  </w:style>
  <w:style w:type="character" w:customStyle="1" w:styleId="ng-binding">
    <w:name w:val="ng-binding"/>
    <w:basedOn w:val="Carpredefinitoparagrafo"/>
    <w:rsid w:val="00372291"/>
  </w:style>
  <w:style w:type="character" w:styleId="Enfasigrassetto">
    <w:name w:val="Strong"/>
    <w:uiPriority w:val="22"/>
    <w:qFormat/>
    <w:rsid w:val="00372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282">
      <w:bodyDiv w:val="1"/>
      <w:marLeft w:val="0"/>
      <w:marRight w:val="0"/>
      <w:marTop w:val="0"/>
      <w:marBottom w:val="0"/>
      <w:divBdr>
        <w:top w:val="none" w:sz="0" w:space="0" w:color="auto"/>
        <w:left w:val="none" w:sz="0" w:space="0" w:color="auto"/>
        <w:bottom w:val="none" w:sz="0" w:space="0" w:color="auto"/>
        <w:right w:val="none" w:sz="0" w:space="0" w:color="auto"/>
      </w:divBdr>
    </w:div>
    <w:div w:id="16248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1960</Words>
  <Characters>11172</Characters>
  <Application>Microsoft Office Word</Application>
  <DocSecurity>0</DocSecurity>
  <Lines>93</Lines>
  <Paragraphs>26</Paragraphs>
  <ScaleCrop>false</ScaleCrop>
  <HeadingPairs>
    <vt:vector size="4" baseType="variant">
      <vt:variant>
        <vt:lpstr>Titolo</vt:lpstr>
      </vt:variant>
      <vt:variant>
        <vt:i4>1</vt:i4>
      </vt:variant>
      <vt:variant>
        <vt:lpstr/>
      </vt:variant>
      <vt:variant>
        <vt:i4>0</vt:i4>
      </vt:variant>
    </vt:vector>
  </HeadingPairs>
  <TitlesOfParts>
    <vt:vector size="1" baseType="lpstr">
      <vt:lpstr>Errore</vt:lpstr>
    </vt:vector>
  </TitlesOfParts>
  <Company>COMUNE_RHO</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Errore</dc:title>
  <dc:subject/>
  <dc:creator>Giampy</dc:creator>
  <cp:keywords/>
  <dc:description/>
  <cp:lastModifiedBy>Antonella Corciolani</cp:lastModifiedBy>
  <cp:revision>2</cp:revision>
  <cp:lastPrinted>1899-12-31T23:00:00Z</cp:lastPrinted>
  <dcterms:created xsi:type="dcterms:W3CDTF">2026-03-26T13:55:00Z</dcterms:created>
  <dcterms:modified xsi:type="dcterms:W3CDTF">2026-03-26T13:55:00Z</dcterms:modified>
</cp:coreProperties>
</file>