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titolare del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titolare del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