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SETTORE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PARTECIPATE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Partecipate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Tenuta dell'archivio degli Statuti (Enti controllati)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Tenuta dell'archivio degli Statuti (Enti controllati).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