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gli atti con finanziamenti in conto capit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gli atti con finanziamenti in conto capit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