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06 - LAVORI PUBBLICI, PATRIMONIO, AMBIENTE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DIFESA DEL SUOLO E AMBIENTE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Difesa del suolo e Ambiente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Verifiche superfici immobili soggetti a tariffa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Verifiche superfici immobili soggetti a tariffa.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