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AL SEGRETARIO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Prevenzione della corruzione e illegalita'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Trasparenza e promozione trasparenza smart 2.0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Trasparenza e promozione trasparenza smart 2.0.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