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di utilizzo - Materiali di scarico: approvazione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di utilizzo - Materiali di scarico: approvazione.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