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SINDACO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Sindaco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Ordinanze in qualita' di Ufficiale di governo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Ordinanze in qualita' di Ufficiale di governo.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