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04 - SETTORE FINANZIARIO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Bilancio e Controllo di gestione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Monitoraggio patto di stabilita'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Tel: 0376/803074</w:t>
            </w:r>
          </w:p>
          <w:p>
            <w:pPr>
              <w:jc w:val="both"/>
            </w:pPr>
            <w:r>
              <w:rPr>
                <w:sz w:val="22"/>
                <w:szCs w:val="22"/>
              </w:rPr>
              <w:t xml:space="preserve">Email: consulenza@entionline.it</w:t>
            </w:r>
          </w:p>
          <w:p>
            <w:pPr>
              <w:jc w:val="both"/>
            </w:pPr>
            <w:r>
              <w:rPr>
                <w:sz w:val="22"/>
                <w:szCs w:val="22"/>
              </w:rPr>
              <w:t xml:space="preserve">PEC: nadia.cora@mantova.pecavvocati.it</w:t>
            </w:r>
          </w:p>
          <w:p>
            <w:pPr>
              <w:jc w:val="both"/>
            </w:pPr>
            <w:r>
              <w:rPr>
                <w:sz w:val="22"/>
                <w:szCs w:val="22"/>
              </w:rPr>
              <w:t xml:space="preserve"/>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Monitoraggio patto di stabilita'.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