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iquidazioni acconti o rata di saldo e omologa del certificato di regolare esecuzione per contratti pubblici di lavori, servizi e forniture in econom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iquidazioni acconti o rata di saldo e omologa del certificato di regolare esecuzione per contratti pubblici di lavori, servizi e forniture in econom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