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Indirizzi, previa determinazione dei costi e individuazione dei mezzi, per l'esercizio delle funzioni conferite dalla Provincia, dalla Regione e dallo Stato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Indirizzi, previa determinazione dei costi e individuazione dei mezzi, per l'esercizio delle funzioni conferite dalla Provincia, dalla Regione e dallo Stato.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