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per la copertura dei posti della pianta organic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per la copertura dei posti della pianta organic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