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AL SEGRETARIO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Prevenzione della corruzione e illegalita'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Indirizzi generali e obiettivi strategici in materia di prevenzione della corruzione e di trasparenza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Indirizzi generali e obiettivi strategici in materia di prevenzione della corruzione e di trasparenza.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