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Tutti i settori - Attivita' trasversale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del rischio violazione sicurezza del trattamento dei dati personali - DPIA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del rischio violazione sicurezza del trattamento dei dati personali - DPIA.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