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esignazione e revoca dei rappresentanti del Comune presso enti, aziende e istitu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esignazione e revoca dei rappresentanti del Comune presso enti, aziende e istitu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