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venzioni, transazioni ed ogni disposizione patrimoniale di straordinaria amminist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venzioni, transazioni ed ogni disposizione patrimoniale di straordinaria amminist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