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di gestione ai sensi degli artt. dal 196 al 198-bis del D.Lgs. 267/200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di gestione ai sensi degli artt. dal 196 al 198-bis del D.Lgs. 267/200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