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cessioni discrezionali non vincolate di contributi, benefici, esoneri e sovvenzioni (Provvedimenti amministrativi discrezionali nell'an e nel contenut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cessioni discrezionali non vincolate di contributi, benefici, esoneri e sovvenzioni (Provvedimenti amministrativi discrezionali nell'an e nel contenut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