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06 - LAVORI PUBBLICI, PATRIMONIO, AMBIENTE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LAVORI PUBBLICI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Manutenzioni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Assistenza e manutenzione in occasione di manifestazioni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Assistenza e manutenzione in occasione di manifestazioni.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