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nagrafe e statist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nagrafe: Comunicazioni Prefettur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nagrafe: Comunicazioni Prefettur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