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0C" w:rsidRPr="002F3BB1" w:rsidRDefault="0060380C" w:rsidP="002F3BB1">
      <w:pPr>
        <w:pStyle w:val="Style1"/>
        <w:kinsoku w:val="0"/>
        <w:autoSpaceDE/>
        <w:autoSpaceDN/>
        <w:adjustRightInd/>
        <w:spacing w:line="199" w:lineRule="auto"/>
        <w:jc w:val="both"/>
        <w:rPr>
          <w:rStyle w:val="CharacterStyle2"/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  <w:u w:val="single"/>
        </w:rPr>
        <w:t>ALLEGATO 4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</w:pP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  <w:u w:val="single"/>
        </w:rPr>
        <w:t>Procedura di segnalazione di illeciti o di irregolarità</w:t>
      </w: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  <w:u w:val="single"/>
        </w:rPr>
        <w:br/>
        <w:t>Disciplina della tutela del dipendente pubblico che segnala illeciti</w:t>
      </w: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  <w:u w:val="single"/>
        </w:rPr>
        <w:br/>
      </w:r>
      <w:r w:rsidRPr="002F3BB1">
        <w:rPr>
          <w:rStyle w:val="CharacterStyle2"/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(ed whistleblower)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88" w:line="189" w:lineRule="auto"/>
        <w:jc w:val="both"/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CONTESTO NORMATIVO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16"/>
        <w:ind w:right="144"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Con la presente procedura si intende disciplinare le modalità di segnalazione degli illeciti o irregolarità </w:t>
      </w:r>
      <w:r w:rsidRPr="002F3BB1">
        <w:rPr>
          <w:rStyle w:val="CharacterStyle2"/>
          <w:rFonts w:ascii="Times New Roman" w:hAnsi="Times New Roman" w:cs="Times New Roman"/>
          <w:spacing w:val="-7"/>
          <w:sz w:val="22"/>
          <w:szCs w:val="22"/>
        </w:rPr>
        <w:t xml:space="preserve">nell'ambito delle attività di prevenzione della corruzione previste dal Piano triennale di prevenzione della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corruzione in coerenza con quanto previsto dall'art. 1 comma 51 della L. n. 190/2012 e dalle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linee guida adottate dall'ANAC con determinazione n. n. 6 del 28 aprile.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36"/>
        <w:ind w:right="144"/>
        <w:jc w:val="both"/>
        <w:rPr>
          <w:rStyle w:val="CharacterStyle2"/>
          <w:rFonts w:ascii="Times New Roman" w:hAnsi="Times New Roman" w:cs="Times New Roman"/>
          <w:spacing w:val="-9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0"/>
          <w:sz w:val="22"/>
          <w:szCs w:val="22"/>
        </w:rPr>
        <w:t xml:space="preserve">L'art. 1, comma 51, della legge 190/2012 (cd. legge anticorruone) ha inserito un nuovo articolo, il 54 bís*1,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nell'ambito </w:t>
      </w:r>
      <w:r w:rsidRPr="002F3BB1">
        <w:rPr>
          <w:rStyle w:val="CharacterStyle2"/>
          <w:rFonts w:ascii="Times New Roman" w:hAnsi="Times New Roman" w:cs="Times New Roman"/>
          <w:bCs/>
          <w:spacing w:val="-5"/>
          <w:sz w:val="22"/>
          <w:szCs w:val="22"/>
        </w:rPr>
        <w:t xml:space="preserve">del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d.lgs. 165/2001, rubricato </w:t>
      </w:r>
      <w:r w:rsidRPr="002F3BB1">
        <w:rPr>
          <w:rStyle w:val="CharacterStyle2"/>
          <w:rFonts w:ascii="Times New Roman" w:hAnsi="Times New Roman" w:cs="Times New Roman"/>
          <w:i/>
          <w:iCs/>
          <w:spacing w:val="-5"/>
          <w:sz w:val="22"/>
          <w:szCs w:val="22"/>
        </w:rPr>
        <w:t xml:space="preserve">"tutela del dipendente pubblica che segnala illeciti",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in virtù del quale </w:t>
      </w:r>
      <w:r w:rsidRPr="002F3BB1">
        <w:rPr>
          <w:rStyle w:val="CharacterStyle2"/>
          <w:rFonts w:ascii="Times New Roman" w:hAnsi="Times New Roman" w:cs="Times New Roman"/>
          <w:spacing w:val="-12"/>
          <w:sz w:val="22"/>
          <w:szCs w:val="22"/>
        </w:rPr>
        <w:t xml:space="preserve">è stata introdotta nel nostro ordinamento una misura finalizzata a favorire l'emersione di fattispecie di illecito, nota </w:t>
      </w: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nei paesi anglosassoni come whi</w:t>
      </w:r>
      <w:r w:rsidR="002F3BB1"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s</w:t>
      </w: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tleblowing.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Times New Roman" w:hAnsi="Times New Roman" w:cs="Times New Roman"/>
          <w:spacing w:val="-9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0"/>
          <w:sz w:val="22"/>
          <w:szCs w:val="22"/>
        </w:rPr>
        <w:t xml:space="preserve">Con l'espressione whistleblower si fa riferimento al dipendente di un'amministrazione che segnala violazioni o </w:t>
      </w: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irregolarità commesse ai danni dell'interesse pubblico agli organi legittimati ad intervenire.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Times New Roman" w:hAnsi="Times New Roman" w:cs="Times New Roman"/>
          <w:spacing w:val="-9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2"/>
          <w:sz w:val="22"/>
          <w:szCs w:val="22"/>
        </w:rPr>
        <w:t xml:space="preserve">La segnalazione (ed. whistleblowing), in tale ottica, è un atto di manifestazione di senso civico, attraverso cui il </w:t>
      </w:r>
      <w:r w:rsidRPr="002F3BB1"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whistleblower contribuisce all'emersione e alla prevenzione di rischi e situazioni pregiudizievoli per </w:t>
      </w: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l'amministrazione di appartenenza e, di riflesso, per l'interesse pubblico collettivo.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108" w:line="208" w:lineRule="auto"/>
        <w:jc w:val="both"/>
        <w:rPr>
          <w:rStyle w:val="CharacterStyle2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3"/>
          <w:sz w:val="22"/>
          <w:szCs w:val="22"/>
        </w:rPr>
        <w:t xml:space="preserve">Il whistleblowing è la procedura volta a incentivare le segnalazioni e a tutelare, proprio in ragione della sua funzione </w:t>
      </w:r>
      <w:r w:rsidRPr="002F3BB1">
        <w:rPr>
          <w:rStyle w:val="CharacterStyle2"/>
          <w:rFonts w:ascii="Times New Roman" w:hAnsi="Times New Roman" w:cs="Times New Roman"/>
          <w:spacing w:val="-8"/>
          <w:sz w:val="22"/>
          <w:szCs w:val="22"/>
        </w:rPr>
        <w:t>sociale, il whistleblower.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Lo scopo principale del whistleblowing è quello di prevenire o risolvere un problema internamente e </w:t>
      </w:r>
      <w:r w:rsidRPr="002F3BB1">
        <w:rPr>
          <w:rStyle w:val="CharacterStyle2"/>
          <w:rFonts w:ascii="Times New Roman" w:hAnsi="Times New Roman" w:cs="Times New Roman"/>
          <w:spacing w:val="-8"/>
          <w:sz w:val="22"/>
          <w:szCs w:val="22"/>
        </w:rPr>
        <w:t>tempestivamente.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52" w:line="196" w:lineRule="auto"/>
        <w:jc w:val="both"/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OGGETTO DELLA SEGNALAZIONE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52"/>
        <w:ind w:right="144"/>
        <w:jc w:val="both"/>
        <w:rPr>
          <w:rStyle w:val="CharacterStyle2"/>
          <w:rFonts w:ascii="Times New Roman" w:hAnsi="Times New Roman" w:cs="Times New Roman"/>
          <w:spacing w:val="-10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Non esiste una lista tassativa di reati o irregolarità che possono costituire l'oggetto del whistleblowing.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 xml:space="preserve">Vengono considerate rilevanti le segnalazioni che riguardano comportamenti, rischi, reati o irregolarità, </w:t>
      </w:r>
      <w:r w:rsidRPr="002F3BB1">
        <w:rPr>
          <w:rStyle w:val="CharacterStyle2"/>
          <w:rFonts w:ascii="Times New Roman" w:hAnsi="Times New Roman" w:cs="Times New Roman"/>
          <w:spacing w:val="-10"/>
          <w:sz w:val="22"/>
          <w:szCs w:val="22"/>
        </w:rPr>
        <w:t>consumati o tentati, a danno dell'interesse pubblico.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 xml:space="preserve">In particolare </w:t>
      </w:r>
      <w:r w:rsidRPr="002F3BB1">
        <w:rPr>
          <w:rStyle w:val="CharacterStyle2"/>
          <w:rFonts w:ascii="Times New Roman" w:hAnsi="Times New Roman" w:cs="Times New Roman"/>
          <w:bCs/>
          <w:spacing w:val="-6"/>
          <w:sz w:val="22"/>
          <w:szCs w:val="22"/>
        </w:rPr>
        <w:t>la</w:t>
      </w:r>
      <w:r w:rsidRPr="002F3BB1">
        <w:rPr>
          <w:rStyle w:val="CharacterStyle2"/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segnalazione può riguardare azioni od omissioni, commesse o tentate:</w:t>
      </w:r>
    </w:p>
    <w:p w:rsidR="0060380C" w:rsidRPr="002F3BB1" w:rsidRDefault="0060380C" w:rsidP="002F3BB1">
      <w:pPr>
        <w:pStyle w:val="Style1"/>
        <w:numPr>
          <w:ilvl w:val="0"/>
          <w:numId w:val="1"/>
        </w:numPr>
        <w:tabs>
          <w:tab w:val="clear" w:pos="360"/>
          <w:tab w:val="left" w:pos="284"/>
          <w:tab w:val="num" w:pos="720"/>
        </w:tabs>
        <w:kinsoku w:val="0"/>
        <w:autoSpaceDE/>
        <w:autoSpaceDN/>
        <w:adjustRightInd/>
        <w:ind w:left="284"/>
        <w:jc w:val="both"/>
        <w:rPr>
          <w:rStyle w:val="CharacterStyle2"/>
          <w:rFonts w:ascii="Times New Roman" w:hAnsi="Times New Roman" w:cs="Times New Roman"/>
          <w:spacing w:val="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>penalmente rilevanti;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z w:val="22"/>
          <w:szCs w:val="22"/>
        </w:rPr>
        <w:t xml:space="preserve">poste in essere in violazione dei Codici di comportamento o di altre disposizioni dell'Ente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sanzionabili in via disciplinare;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spacing w:before="0"/>
        <w:jc w:val="both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suscettibili di arrecare un pregiudizio patrimoniale all'amministrazione di appartenenza o ad altro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ente pubblico;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pacing w:val="-1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>suscettibili di arrecare un pregiudizio all'immagine dell'Ente;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spacing w:before="0"/>
        <w:jc w:val="both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suscettibili di arrecare un danno alla salute o sicurezza dei dipendenti, utenti e cittadini o di arrecare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un danno all'ambiente;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pregiudizio agli utenti o ai dipendenti o ad altri soggetti che svolgono la loro attività presso l'Ente.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324" w:line="189" w:lineRule="auto"/>
        <w:jc w:val="both"/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CONTENUTO DELLE SEGNALAZIONI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Il whistleblower deve fornire tutti gli elementi </w:t>
      </w:r>
      <w:r w:rsidRPr="002F3BB1">
        <w:rPr>
          <w:rStyle w:val="CharacterStyle2"/>
          <w:rFonts w:ascii="Times New Roman" w:hAnsi="Times New Roman" w:cs="Times New Roman"/>
          <w:bCs/>
          <w:spacing w:val="-2"/>
          <w:sz w:val="22"/>
          <w:szCs w:val="22"/>
        </w:rPr>
        <w:t xml:space="preserve">utili </w:t>
      </w:r>
      <w:r w:rsidRPr="002F3BB1"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a consentire agli uffici competenti di procedere alle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dovute ed appropriate verifiche ed accertamenti a riscontro della fondatezza dei fatti oggetto di segnalazione. A tal fine, la segnalazione deve preferibilmente contenere i seguenti elementi: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lastRenderedPageBreak/>
        <w:t xml:space="preserve">generalità del soggetto che effettua la segnalazione, con indicazione della posizione o funzione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svolta nell'ambito dell'Ente;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spacing w:before="0"/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z w:val="22"/>
          <w:szCs w:val="22"/>
        </w:rPr>
        <w:t>una chiara e completa descrizione dei fatti oggetto di segnalazione;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z w:val="22"/>
          <w:szCs w:val="22"/>
        </w:rPr>
        <w:t>se conosciute, le circostanze di tempo e di luogo in cui sono stati commessi;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spacing w:before="0"/>
        <w:jc w:val="both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 xml:space="preserve">se conosciute, le generalità o altri elementi (come la qualifica e il servizio in cui svolge l'attività) che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consentano di identificare il soggetto/i che ha/hanno posto/i in essere i fatti segnalati;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jc w:val="both"/>
        <w:rPr>
          <w:rStyle w:val="CharacterStyle1"/>
          <w:rFonts w:ascii="Times New Roman" w:hAnsi="Times New Roman" w:cs="Times New Roman"/>
          <w:spacing w:val="-2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>l'indicazione di eventuali altri soggetti che possono riferire sui fatti oggetto di segnalazione;</w:t>
      </w:r>
    </w:p>
    <w:p w:rsidR="0060380C" w:rsidRPr="002F3BB1" w:rsidRDefault="0060380C" w:rsidP="002F3BB1">
      <w:pPr>
        <w:pStyle w:val="Style2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spacing w:before="0"/>
        <w:jc w:val="both"/>
        <w:rPr>
          <w:rStyle w:val="CharacterStyle1"/>
          <w:rFonts w:ascii="Times New Roman" w:hAnsi="Times New Roman" w:cs="Times New Roman"/>
          <w:spacing w:val="-1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>l'indicazione di eventuali documenti che possono confermare la fondatezza di tali fatti;</w:t>
      </w:r>
    </w:p>
    <w:p w:rsidR="0060380C" w:rsidRPr="002F3BB1" w:rsidRDefault="0060380C" w:rsidP="002F3BB1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ind w:left="72" w:firstLine="212"/>
        <w:jc w:val="both"/>
        <w:rPr>
          <w:rStyle w:val="CharacterStyle1"/>
          <w:rFonts w:ascii="Times New Roman" w:hAnsi="Times New Roman" w:cs="Times New Roman"/>
          <w:spacing w:val="-11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ogni altra informazione che possa fornire un utile riscontro circa la sussistenza dei fatti segnalati.</w:t>
      </w:r>
      <w:r w:rsidRPr="002F3BB1"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br/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>Le segnalazioni anonime, vale a dire prive di elementi che consentano di identi</w:t>
      </w:r>
      <w:r w:rsidR="002F3BB1"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ficare il loro autore, anche se </w:t>
      </w:r>
      <w:r w:rsidRP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recapitate tramite le modalità previste dal presente documento, non v</w:t>
      </w:r>
      <w:r w:rsidR="002F3BB1" w:rsidRP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erranno prese in considerazione </w:t>
      </w:r>
      <w:r w:rsidRPr="002F3BB1"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>nell'ambito delle procedure volte a tutelare il dipendente pubblico che segnala illeciti, ma verranno trattate</w:t>
      </w:r>
      <w:r w:rsidR="002F3BB1" w:rsidRPr="002F3BB1"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3BB1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 xml:space="preserve">alla stregua delle altre segnalazioni anonime e prese in considerazione per ulteriori verifiche solo se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relative a fatti di particolare gravità e con un contenuto che risulti adeguatamente dettagliato e circostanziato. </w:t>
      </w:r>
      <w:r w:rsidRPr="002F3BB1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>Resta fermo il requisito della veridicità dei fatti o situazioni segnalati, a tutela del denunciato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16"/>
        <w:ind w:left="72"/>
        <w:jc w:val="both"/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MODALITÀ' E DESTINATARI DELLA SEGNALAZIONE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ind w:left="72"/>
        <w:jc w:val="both"/>
        <w:rPr>
          <w:rStyle w:val="CharacterStyle2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7"/>
          <w:sz w:val="22"/>
          <w:szCs w:val="22"/>
        </w:rPr>
        <w:t>La segnalazione può essere indirizzata:</w:t>
      </w:r>
    </w:p>
    <w:p w:rsidR="0060380C" w:rsidRPr="002F3BB1" w:rsidRDefault="0060380C" w:rsidP="002F3BB1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ind w:left="864" w:right="72"/>
        <w:jc w:val="both"/>
        <w:rPr>
          <w:rStyle w:val="CharacterStyle2"/>
          <w:rFonts w:ascii="Times New Roman" w:hAnsi="Times New Roman" w:cs="Times New Roman"/>
          <w:spacing w:val="-10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 xml:space="preserve">al Responsabile per la prevenzione della corruzione dell'amministrazione dell'unione individuato nel </w:t>
      </w:r>
      <w:r w:rsidRPr="002F3BB1">
        <w:rPr>
          <w:rStyle w:val="CharacterStyle2"/>
          <w:rFonts w:ascii="Times New Roman" w:hAnsi="Times New Roman" w:cs="Times New Roman"/>
          <w:spacing w:val="-10"/>
          <w:sz w:val="22"/>
          <w:szCs w:val="22"/>
        </w:rPr>
        <w:t>Segretario Generale;</w:t>
      </w:r>
    </w:p>
    <w:p w:rsidR="0060380C" w:rsidRPr="002F3BB1" w:rsidRDefault="002F3BB1" w:rsidP="002F3BB1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/>
        <w:ind w:left="864"/>
        <w:jc w:val="both"/>
        <w:rPr>
          <w:rStyle w:val="CharacterStyle2"/>
          <w:rFonts w:ascii="Times New Roman" w:hAnsi="Times New Roman" w:cs="Times New Roman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all’ANAC</w:t>
      </w:r>
      <w:r w:rsidR="0060380C" w:rsidRPr="002F3BB1">
        <w:rPr>
          <w:rStyle w:val="CharacterStyle2"/>
          <w:rFonts w:ascii="Times New Roman" w:hAnsi="Times New Roman" w:cs="Times New Roman"/>
          <w:sz w:val="22"/>
          <w:szCs w:val="22"/>
        </w:rPr>
        <w:t>.</w:t>
      </w:r>
    </w:p>
    <w:p w:rsidR="0060380C" w:rsidRPr="002F3BB1" w:rsidRDefault="0060380C" w:rsidP="002F3BB1">
      <w:pPr>
        <w:pStyle w:val="Style3"/>
        <w:kinsoku w:val="0"/>
        <w:autoSpaceDE/>
        <w:autoSpaceDN/>
        <w:ind w:left="72"/>
        <w:rPr>
          <w:rStyle w:val="CharacterStyle1"/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Qualora il whistleblower rivesta la qualifica di pubblico ufficiale, l'invio della segnalazione ai suddetti soggetti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non lo esonera dall'obbligo di denunciare alla competente Autorità giudiziaria i fatti penalmente rilevanti e le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ipotesi di danno erariale. 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ind w:left="72"/>
        <w:jc w:val="both"/>
        <w:rPr>
          <w:rStyle w:val="CharacterStyle2"/>
          <w:rFonts w:ascii="Times New Roman" w:hAnsi="Times New Roman" w:cs="Times New Roman"/>
          <w:spacing w:val="-9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Cs/>
          <w:spacing w:val="-9"/>
          <w:sz w:val="22"/>
          <w:szCs w:val="22"/>
        </w:rPr>
        <w:t xml:space="preserve">La </w:t>
      </w:r>
      <w:r w:rsidRPr="002F3BB1">
        <w:rPr>
          <w:rStyle w:val="CharacterStyle2"/>
          <w:rFonts w:ascii="Times New Roman" w:hAnsi="Times New Roman" w:cs="Times New Roman"/>
          <w:spacing w:val="-9"/>
          <w:sz w:val="22"/>
          <w:szCs w:val="22"/>
        </w:rPr>
        <w:t>segnalazione può essere presentata con le seguenti modalità:</w:t>
      </w:r>
    </w:p>
    <w:p w:rsidR="0060380C" w:rsidRPr="002F3BB1" w:rsidRDefault="002F3BB1" w:rsidP="002F3BB1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/>
        <w:ind w:left="792" w:right="72"/>
        <w:jc w:val="both"/>
        <w:rPr>
          <w:rStyle w:val="CharacterStyle2"/>
          <w:rFonts w:ascii="Times New Roman" w:hAnsi="Times New Roman" w:cs="Times New Roman"/>
          <w:spacing w:val="-1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F3BB1">
        <w:rPr>
          <w:rFonts w:ascii="Times New Roman" w:hAnsi="Times New Roman" w:cs="Times New Roman"/>
          <w:sz w:val="22"/>
          <w:szCs w:val="22"/>
        </w:rPr>
        <w:t>presentata a mezzo del servizio postale o a mano al Responsabile di Prevenzione della Corruzione, con lettera o plico “chiuso” e</w:t>
      </w:r>
      <w:r>
        <w:rPr>
          <w:rFonts w:ascii="Times New Roman" w:hAnsi="Times New Roman" w:cs="Times New Roman"/>
          <w:sz w:val="22"/>
          <w:szCs w:val="22"/>
        </w:rPr>
        <w:t xml:space="preserve"> precisa indicazione”riservato”.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16"/>
        <w:ind w:left="72"/>
        <w:jc w:val="both"/>
        <w:rPr>
          <w:rStyle w:val="CharacterStyle2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7"/>
          <w:sz w:val="22"/>
          <w:szCs w:val="22"/>
        </w:rPr>
        <w:t>Il modello è allegato alla presente procedura.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432"/>
        <w:ind w:left="72"/>
        <w:jc w:val="both"/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ATTIVITÀ DI ACCERTAMENTO DELLE SEGNALAZIONI</w:t>
      </w:r>
    </w:p>
    <w:p w:rsidR="0060380C" w:rsidRPr="002F3BB1" w:rsidRDefault="0060380C" w:rsidP="002F3BB1">
      <w:pPr>
        <w:pStyle w:val="Style3"/>
        <w:kinsoku w:val="0"/>
        <w:autoSpaceDE/>
        <w:autoSpaceDN/>
        <w:ind w:left="72" w:right="144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bCs/>
          <w:spacing w:val="-7"/>
          <w:sz w:val="22"/>
          <w:szCs w:val="22"/>
        </w:rPr>
        <w:t>Il</w:t>
      </w:r>
      <w:r w:rsidRPr="002F3BB1">
        <w:rPr>
          <w:rStyle w:val="CharacterStyle1"/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Responsabile della prevenzione alla corruzione provvederà con tutte le opportune cautele, avvalendosi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dell'eventuale gruppo di supporto, e/o polizia giudiziaria e/o ufficio disciplinare, a dare avvio alla verifica dei </w:t>
      </w:r>
      <w:r w:rsidRPr="002F3BB1">
        <w:rPr>
          <w:rStyle w:val="CharacterStyle1"/>
          <w:rFonts w:ascii="Times New Roman" w:hAnsi="Times New Roman" w:cs="Times New Roman"/>
          <w:spacing w:val="-10"/>
          <w:sz w:val="22"/>
          <w:szCs w:val="22"/>
        </w:rPr>
        <w:t xml:space="preserve">fatti rappresentati nella dichiarazione del segnalante, investendo le strutture competenti per il prosieguo delle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attività. In caso di sua assenza prolungata o impedimento procederà su sua indicazione l'Ufficio Disciplinare. Il "Responsabile", nel rispetto della massima riservatezza e imparzialità, potrà effettuare ogni qualsivoglia </w:t>
      </w:r>
      <w:r w:rsidRPr="002F3BB1"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attività ritenuta opportuna e necessaria ai fini dell'iter intrapreso, inclusa l'audizione personale del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segnalante e di eventuali altri soggetti che possono riferire sugli episodi ivi rappresentati.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ind w:left="72" w:right="216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In caso di mancato rispetto della tutela della riservatezza del segnalante, il "Responsabile", gli eventuali componenti del gruppo di supporto, e/o gli amministratori di sistema, rispondono disciplinarmente, e, se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sussistono i presupposti, incorrono anche nelle altre forme di responsabilità previste nell'ordinamento.</w:t>
      </w:r>
    </w:p>
    <w:p w:rsidR="0060380C" w:rsidRPr="002F3BB1" w:rsidRDefault="0060380C" w:rsidP="002F3BB1">
      <w:pPr>
        <w:pStyle w:val="Style3"/>
        <w:kinsoku w:val="0"/>
        <w:autoSpaceDE/>
        <w:autoSpaceDN/>
        <w:ind w:left="72" w:right="216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La segnalazione, dopo avere subito l'anonimizzazione e l'oscuramento in corrispondenza dei dati </w:t>
      </w:r>
      <w:r w:rsidRPr="002F3BB1"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t xml:space="preserve">identificativi del whistleblower, potrà essere trasmessa, a cura del "Responsabile", ad altri soggetti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interessati per consentire loro le valutazioni del caso e/o le eventuali iniziative in merito da intraprendere.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36"/>
        <w:ind w:left="72" w:right="216" w:firstLine="72"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Le risultanze dell'istruttoria dovranno essere comunicate a chi di competenza dal "Responsabile" non oltre 30 giorni dalla ricezione della segnalazione, salvo proroga, per giustificato motivo, di ulteriore 15 giorni.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216"/>
        <w:ind w:left="72" w:right="216"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lastRenderedPageBreak/>
        <w:t xml:space="preserve">Qualora, all'esito delle opportune verifiche, la segnalazione risulti fondata, in tutto o in parte, </w:t>
      </w:r>
      <w:r w:rsidRPr="002F3BB1">
        <w:rPr>
          <w:rStyle w:val="CharacterStyle2"/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il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"Responsabile", in relazione alla natura della violazione, provvederà:</w:t>
      </w:r>
    </w:p>
    <w:p w:rsidR="0060380C" w:rsidRPr="002F3BB1" w:rsidRDefault="0060380C" w:rsidP="002F3BB1">
      <w:pPr>
        <w:pStyle w:val="Style1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6"/>
        <w:ind w:left="1080" w:right="216" w:hanging="360"/>
        <w:jc w:val="both"/>
        <w:rPr>
          <w:rStyle w:val="CharacterStyle2"/>
          <w:rFonts w:ascii="Times New Roman" w:hAnsi="Times New Roman" w:cs="Times New Roman"/>
          <w:spacing w:val="-10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 xml:space="preserve">a comunicare l'esito dell'accertamento al Responsabile del Settore di appartenenza dell'autore </w:t>
      </w:r>
      <w:r w:rsidRPr="002F3BB1"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della violazione accertata affinché si adottino i provvedimenti di competenza, incluso,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sussistendone i presupposti, l'esercizio dell'azione disciplinare, purché la competenza, per la </w:t>
      </w:r>
      <w:r w:rsidRPr="002F3BB1">
        <w:rPr>
          <w:rStyle w:val="CharacterStyle2"/>
          <w:rFonts w:ascii="Times New Roman" w:hAnsi="Times New Roman" w:cs="Times New Roman"/>
          <w:spacing w:val="-12"/>
          <w:sz w:val="22"/>
          <w:szCs w:val="22"/>
        </w:rPr>
        <w:t xml:space="preserve">gravità dei fatti, non spetti direttamente all'Ufficio Procedimenti Disciplinari (UPD), che in tal caso </w:t>
      </w:r>
      <w:r w:rsidRPr="002F3BB1">
        <w:rPr>
          <w:rStyle w:val="CharacterStyle2"/>
          <w:rFonts w:ascii="Times New Roman" w:hAnsi="Times New Roman" w:cs="Times New Roman"/>
          <w:spacing w:val="-10"/>
          <w:sz w:val="22"/>
          <w:szCs w:val="22"/>
        </w:rPr>
        <w:t>provvederà direttamente;</w:t>
      </w:r>
    </w:p>
    <w:p w:rsidR="0060380C" w:rsidRPr="002F3BB1" w:rsidRDefault="0060380C" w:rsidP="002F3BB1">
      <w:pPr>
        <w:pStyle w:val="Style1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ind w:left="1080" w:right="144" w:hanging="360"/>
        <w:jc w:val="both"/>
        <w:rPr>
          <w:rStyle w:val="CharacterStyle2"/>
          <w:rFonts w:ascii="Times New Roman" w:hAnsi="Times New Roman" w:cs="Times New Roman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a presentare segnalazione all'Autorità Giudiziaria competente, se sussistono i presupposti di </w:t>
      </w:r>
      <w:r w:rsidRPr="002F3BB1">
        <w:rPr>
          <w:rStyle w:val="CharacterStyle2"/>
          <w:rFonts w:ascii="Times New Roman" w:hAnsi="Times New Roman" w:cs="Times New Roman"/>
          <w:sz w:val="22"/>
          <w:szCs w:val="22"/>
        </w:rPr>
        <w:t>legge;</w:t>
      </w:r>
    </w:p>
    <w:p w:rsidR="0060380C" w:rsidRPr="002F3BB1" w:rsidRDefault="0060380C" w:rsidP="002F3BB1">
      <w:pPr>
        <w:pStyle w:val="Style1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6"/>
        <w:ind w:left="1080" w:right="216" w:hanging="360"/>
        <w:jc w:val="both"/>
        <w:rPr>
          <w:rStyle w:val="CharacterStyle2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ad adottare o a proporre di adottare, se la competenza è di altri soggetti o organi, tutti i </w:t>
      </w:r>
      <w:r w:rsidRPr="002F3BB1">
        <w:rPr>
          <w:rStyle w:val="CharacterStyle2"/>
          <w:rFonts w:ascii="Times New Roman" w:hAnsi="Times New Roman" w:cs="Times New Roman"/>
          <w:spacing w:val="-7"/>
          <w:sz w:val="22"/>
          <w:szCs w:val="22"/>
        </w:rPr>
        <w:t>necessari provvedimenti amministrativi per il pieno ripristino della legalità.</w:t>
      </w:r>
    </w:p>
    <w:p w:rsidR="0060380C" w:rsidRPr="002F3BB1" w:rsidRDefault="0060380C" w:rsidP="002F3BB1">
      <w:pPr>
        <w:pStyle w:val="Style1"/>
        <w:kinsoku w:val="0"/>
        <w:autoSpaceDE/>
        <w:autoSpaceDN/>
        <w:adjustRightInd/>
        <w:spacing w:before="180"/>
        <w:ind w:left="72" w:right="216"/>
        <w:jc w:val="both"/>
        <w:rPr>
          <w:rStyle w:val="CharacterStyle2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Il termine per la conclusione del procedimento viene fissato in 150 giorni naturali e consecutivi, dalla data </w:t>
      </w:r>
      <w:r w:rsidRPr="002F3BB1"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del ricevimento della segnalazione, fatta salva la proroga dei termini se l'accertamento risulta </w:t>
      </w:r>
      <w:r w:rsidRPr="002F3BB1"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>particolarmente complesso.</w:t>
      </w:r>
    </w:p>
    <w:p w:rsidR="002F3BB1" w:rsidRDefault="0060380C" w:rsidP="002F3BB1">
      <w:pPr>
        <w:pStyle w:val="Style3"/>
        <w:kinsoku w:val="0"/>
        <w:autoSpaceDE/>
        <w:autoSpaceDN/>
        <w:ind w:hanging="144"/>
        <w:rPr>
          <w:rStyle w:val="CharacterStyle1"/>
          <w:rFonts w:ascii="Times New Roman" w:hAnsi="Times New Roman" w:cs="Times New Roman"/>
          <w:spacing w:val="-5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Il "Responsabile", a conclusione degli accertamenti nei termini di cui sop</w:t>
      </w:r>
      <w:r w:rsid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ra, informa il segnalante della</w:t>
      </w:r>
    </w:p>
    <w:p w:rsidR="0060380C" w:rsidRPr="002F3BB1" w:rsidRDefault="0060380C" w:rsidP="002F3BB1">
      <w:pPr>
        <w:pStyle w:val="Style3"/>
        <w:kinsoku w:val="0"/>
        <w:autoSpaceDE/>
        <w:autoSpaceDN/>
        <w:ind w:hanging="144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situazione.</w:t>
      </w:r>
    </w:p>
    <w:p w:rsidR="0060380C" w:rsidRPr="002F3BB1" w:rsidRDefault="0060380C" w:rsidP="002F3BB1">
      <w:pPr>
        <w:pStyle w:val="Style4"/>
        <w:kinsoku w:val="0"/>
        <w:autoSpaceDE/>
        <w:autoSpaceDN/>
        <w:spacing w:before="180"/>
        <w:jc w:val="both"/>
        <w:rPr>
          <w:rStyle w:val="CharacterStyle3"/>
          <w:rFonts w:ascii="Times New Roman" w:hAnsi="Times New Roman" w:cs="Times New Roman"/>
          <w:b/>
          <w:spacing w:val="1"/>
          <w:sz w:val="22"/>
          <w:szCs w:val="22"/>
        </w:rPr>
      </w:pPr>
      <w:r w:rsidRPr="002F3BB1">
        <w:rPr>
          <w:rStyle w:val="CharacterStyle3"/>
          <w:rFonts w:ascii="Times New Roman" w:hAnsi="Times New Roman" w:cs="Times New Roman"/>
          <w:b/>
          <w:spacing w:val="1"/>
          <w:sz w:val="22"/>
          <w:szCs w:val="22"/>
        </w:rPr>
        <w:t>TUTELA DEL SEGNALANTE c.d. whistleblower</w:t>
      </w:r>
    </w:p>
    <w:p w:rsidR="0060380C" w:rsidRPr="002F3BB1" w:rsidRDefault="0060380C" w:rsidP="002F3BB1">
      <w:pPr>
        <w:pStyle w:val="Style3"/>
        <w:kinsoku w:val="0"/>
        <w:autoSpaceDE/>
        <w:autoSpaceDN/>
        <w:ind w:right="0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Ad eccezione dei casi in cui sia configurabile una responsabilità a titolo di calunnia e diffamazione e delle </w:t>
      </w:r>
      <w:r w:rsidRPr="002F3BB1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 xml:space="preserve">ipotesi in cui l'anonimato non è opponibile per legge, l'identità del segnalante viene protetta in ogni contesto </w:t>
      </w: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successivo alla segnalazione.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L'identità del segnalante deve essere mantenuta anonimizzata sin dall'arrivo della segnalazione dell'illecito. </w:t>
      </w:r>
      <w:r w:rsidRPr="002F3BB1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Pertanto coloro che ricevono o sono coinvolti nella gestione della segnalazione, anche solo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accidentalmente, sono tenuti a tutelare la riservatezza di tale informazione. La violazione dell'obbligo di </w:t>
      </w: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riservatezza è fonte di responsabilità disciplinare, fatte salve ulteriori forme di responsabilità previste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dall'ordinamento.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5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Per quanto concerne, in particolare, l'avvio di un eventuale procedimento disciplinare a seguito della segnalazione, l'identità del segnalante può essere rivelata all'accusato sòlo nei casi in cui, in alternativa: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t xml:space="preserve">- vi sia il consenso espresso del segnalante, sempre che la contestazione 'dell'addebito disciplinare sia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fondata su accertamenti distinti e ulteriori rispetto alle segnalazione;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5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- la contestazione dell'addebito disciplinare risulti fondata, in tutto o in parte, sulla segnalazione e la </w:t>
      </w: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conoscenza dell'identità del segnalante risulti assolutamente indispensabile alla difesa dell'accusato.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 xml:space="preserve">La segnalazione, come previsto dall'art. 54 bis, comma </w:t>
      </w:r>
      <w:r w:rsidRPr="002F3BB1">
        <w:rPr>
          <w:rStyle w:val="CharacterStyle1"/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4, </w:t>
      </w:r>
      <w:r w:rsidRPr="002F3BB1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 xml:space="preserve">del D.Lgs. n. 165 del 2001, è sottratta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all'accesso, istituto disciplinato dagli artt. 22 e seguenti della legge 241/1990 e </w:t>
      </w:r>
      <w:hyperlink r:id="rId5" w:history="1">
        <w:r w:rsidRPr="002F3BB1">
          <w:rPr>
            <w:rStyle w:val="CharacterStyle1"/>
            <w:rFonts w:ascii="Times New Roman" w:hAnsi="Times New Roman" w:cs="Times New Roman"/>
            <w:color w:val="0000FF"/>
            <w:spacing w:val="-7"/>
            <w:sz w:val="22"/>
            <w:szCs w:val="22"/>
            <w:u w:val="single"/>
          </w:rPr>
          <w:t>ss.mm</w:t>
        </w:r>
      </w:hyperlink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.ii.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t xml:space="preserve">Il Dirigente Responsabile del Settore che, ai sensi dell'art. 54 bis del D.Lgs. 11. 165 del 2001, quale </w:t>
      </w: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superiore gerarchico, riceve informazioni da un proprio collaboratore di un illecito o di una irregolarità, è </w:t>
      </w:r>
      <w:r w:rsidRPr="002F3BB1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 xml:space="preserve">tenuto a tutelarne l'identità e a invitarlo a effettuare la segnalazione al Responsabile della prevenzione della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corruzione.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In caso di omissione e di mancata protezione dell'anonimato del collaboratore segnalante, il superiore </w:t>
      </w:r>
      <w:r w:rsidRPr="002F3BB1">
        <w:rPr>
          <w:rStyle w:val="CharacterStyle1"/>
          <w:rFonts w:ascii="Times New Roman" w:hAnsi="Times New Roman" w:cs="Times New Roman"/>
          <w:sz w:val="22"/>
          <w:szCs w:val="22"/>
        </w:rPr>
        <w:t xml:space="preserve">gerarchico risponde disciplinarmente e, se sussistono i presupposti, incorre nelle altre forme di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responsabilità previste dall'ordinamento.</w:t>
      </w:r>
    </w:p>
    <w:p w:rsidR="0060380C" w:rsidRPr="002F3BB1" w:rsidRDefault="0060380C" w:rsidP="002F3BB1">
      <w:pPr>
        <w:pStyle w:val="Style4"/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b/>
          <w:sz w:val="22"/>
          <w:szCs w:val="22"/>
        </w:rPr>
      </w:pPr>
      <w:r w:rsidRPr="002F3BB1">
        <w:rPr>
          <w:rStyle w:val="CharacterStyle3"/>
          <w:rFonts w:ascii="Times New Roman" w:hAnsi="Times New Roman" w:cs="Times New Roman"/>
          <w:b/>
          <w:sz w:val="22"/>
          <w:szCs w:val="22"/>
        </w:rPr>
        <w:t>SEGNALAZIONE DI DISCRIMINAZIONI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I dipendenti che segnalano all'Autorità Giudiziaria, alla Corte dei Conti, all'Autorità Nazionale Anticorruzione </w:t>
      </w: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(ANAC), al superiore gerarchico o al "Responsabile" condotte illecite di cui siano venuti a conoscenza in </w:t>
      </w: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ragione del rapporto di lavoro, non possono essere sanzionati, licenziati o sottoposti ad alcuna misura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lastRenderedPageBreak/>
        <w:t>discriminatoria per motivi collegati alla segnalazione.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Per misure discriminatorie si intendono le azioni disciplinari ingiustificate, le molestie sul luogo di lavoro ed </w:t>
      </w:r>
      <w:r w:rsidRPr="002F3BB1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ogni altra forma di ritorsione.</w:t>
      </w:r>
    </w:p>
    <w:p w:rsidR="0060380C" w:rsidRPr="002F3BB1" w:rsidRDefault="0060380C" w:rsidP="002F3BB1">
      <w:pPr>
        <w:pStyle w:val="Style4"/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b/>
          <w:sz w:val="22"/>
          <w:szCs w:val="22"/>
        </w:rPr>
      </w:pPr>
      <w:r w:rsidRPr="002F3BB1">
        <w:rPr>
          <w:rStyle w:val="CharacterStyle3"/>
          <w:rFonts w:ascii="Times New Roman" w:hAnsi="Times New Roman" w:cs="Times New Roman"/>
          <w:b/>
          <w:sz w:val="22"/>
          <w:szCs w:val="22"/>
        </w:rPr>
        <w:t>LA RESPONSABILITÀ DEL SEGNALANTE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La tutela del segnalante non può essere assicurata nei casi in cui questi incorra, con la segnalazione, in </w:t>
      </w: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responsabilità a titolo di calunnia e/o diffamazione, ai sensi delle disposizioni del codice penale, o in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responsabilità civile extracontrattuale, ai sensi dell'art. 2043 del codice civile.</w:t>
      </w:r>
    </w:p>
    <w:p w:rsidR="0060380C" w:rsidRPr="002F3BB1" w:rsidRDefault="0060380C" w:rsidP="002F3BB1">
      <w:pPr>
        <w:pStyle w:val="Style3"/>
        <w:kinsoku w:val="0"/>
        <w:autoSpaceDE/>
        <w:autoSpaceDN/>
        <w:spacing w:before="36"/>
        <w:rPr>
          <w:rStyle w:val="CharacterStyle2"/>
          <w:rFonts w:ascii="Times New Roman" w:hAnsi="Times New Roman" w:cs="Times New Roman"/>
          <w:spacing w:val="-10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10"/>
          <w:sz w:val="22"/>
          <w:szCs w:val="22"/>
        </w:rPr>
        <w:t xml:space="preserve">Inoltre l'anonimato del segnalante non può essere garantito in tutte le ipotesi in cui l'anonimato stesso non è </w:t>
      </w:r>
      <w:r w:rsidRPr="002F3BB1"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opponibile per legge (come per es. nel corso di indagini giudiziarie, tributarie, ispezioni di organi di </w:t>
      </w:r>
      <w:r w:rsidR="002F3BB1">
        <w:rPr>
          <w:rStyle w:val="CharacterStyle1"/>
          <w:rFonts w:ascii="Times New Roman" w:hAnsi="Times New Roman" w:cs="Times New Roman"/>
          <w:spacing w:val="-10"/>
          <w:sz w:val="22"/>
          <w:szCs w:val="22"/>
        </w:rPr>
        <w:t>controllo).</w:t>
      </w:r>
      <w:r w:rsidRP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Nel caso in cui, a seguito di verifiche interne, la segnalazione risulti p</w:t>
      </w:r>
      <w:r w:rsidR="002F3BB1"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riva di ogni fondamento saranno </w:t>
      </w:r>
      <w:r w:rsidRPr="002F3BB1"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>attivate azioni per far rispondere il segnalante di responsabilità penale nonché un procedimento disciplinare.</w:t>
      </w:r>
    </w:p>
    <w:p w:rsidR="0060380C" w:rsidRPr="002F3BB1" w:rsidRDefault="0060380C" w:rsidP="002F3BB1">
      <w:pPr>
        <w:pStyle w:val="Style4"/>
        <w:kinsoku w:val="0"/>
        <w:autoSpaceDE/>
        <w:autoSpaceDN/>
        <w:spacing w:before="252" w:line="213" w:lineRule="auto"/>
        <w:jc w:val="both"/>
        <w:rPr>
          <w:rStyle w:val="CharacterStyle3"/>
          <w:rFonts w:ascii="Times New Roman" w:hAnsi="Times New Roman" w:cs="Times New Roman"/>
          <w:b/>
          <w:sz w:val="22"/>
          <w:szCs w:val="22"/>
        </w:rPr>
      </w:pPr>
      <w:r w:rsidRPr="002F3BB1">
        <w:rPr>
          <w:rStyle w:val="CharacterStyle3"/>
          <w:rFonts w:ascii="Times New Roman" w:hAnsi="Times New Roman" w:cs="Times New Roman"/>
          <w:b/>
          <w:sz w:val="22"/>
          <w:szCs w:val="22"/>
        </w:rPr>
        <w:t>DISPOSIZIONI FINALI</w:t>
      </w:r>
    </w:p>
    <w:p w:rsidR="0060380C" w:rsidRPr="002F3BB1" w:rsidRDefault="0060380C" w:rsidP="002F3BB1">
      <w:pPr>
        <w:pStyle w:val="Style3"/>
        <w:kinsoku w:val="0"/>
        <w:autoSpaceDE/>
        <w:autoSpaceDN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2F3BB1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La procedura individuata nel presente documento nonché i profili di tutela del segnalante e le forme di </w:t>
      </w:r>
      <w:r w:rsidRPr="002F3BB1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raccordo con le altre strutture le segnalazioni potranno essere sottoposti ad eventuale revisione, qualora </w:t>
      </w:r>
      <w:r w:rsidRPr="002F3BB1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necessario.</w:t>
      </w:r>
    </w:p>
    <w:p w:rsidR="0060380C" w:rsidRPr="002F3BB1" w:rsidRDefault="0060380C" w:rsidP="002F3BB1">
      <w:pPr>
        <w:pStyle w:val="Style4"/>
        <w:kinsoku w:val="0"/>
        <w:autoSpaceDE/>
        <w:autoSpaceDN/>
        <w:spacing w:before="432"/>
        <w:jc w:val="both"/>
        <w:rPr>
          <w:rStyle w:val="CharacterStyle3"/>
          <w:rFonts w:ascii="Times New Roman" w:hAnsi="Times New Roman" w:cs="Times New Roman"/>
          <w:b/>
          <w:sz w:val="22"/>
          <w:szCs w:val="22"/>
        </w:rPr>
      </w:pPr>
      <w:r w:rsidRPr="002F3BB1">
        <w:rPr>
          <w:rStyle w:val="CharacterStyle3"/>
          <w:rFonts w:ascii="Times New Roman" w:hAnsi="Times New Roman" w:cs="Times New Roman"/>
          <w:b/>
          <w:sz w:val="22"/>
          <w:szCs w:val="22"/>
        </w:rPr>
        <w:t>Allegato: modello di segnalazione illeciti</w:t>
      </w:r>
    </w:p>
    <w:p w:rsidR="0060380C" w:rsidRPr="002F3BB1" w:rsidRDefault="0060380C" w:rsidP="002F3BB1">
      <w:pPr>
        <w:widowControl/>
        <w:kinsoku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</w:p>
    <w:sectPr w:rsidR="0060380C" w:rsidRPr="002F3BB1">
      <w:pgSz w:w="11918" w:h="16854"/>
      <w:pgMar w:top="1590" w:right="1214" w:bottom="3174" w:left="1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DCFE"/>
    <w:multiLevelType w:val="singleLevel"/>
    <w:tmpl w:val="2771973D"/>
    <w:lvl w:ilvl="0">
      <w:numFmt w:val="bullet"/>
      <w:lvlText w:val="·"/>
      <w:lvlJc w:val="left"/>
      <w:pPr>
        <w:tabs>
          <w:tab w:val="num" w:pos="360"/>
        </w:tabs>
        <w:ind w:left="360"/>
      </w:pPr>
      <w:rPr>
        <w:rFonts w:ascii="Symbol" w:hAnsi="Symbol"/>
        <w:snapToGrid/>
        <w:spacing w:val="6"/>
        <w:sz w:val="18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20" w:hanging="432"/>
        </w:pPr>
        <w:rPr>
          <w:rFonts w:ascii="Symbol" w:hAnsi="Symbol"/>
          <w:snapToGrid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C4"/>
    <w:rsid w:val="00113357"/>
    <w:rsid w:val="0014293D"/>
    <w:rsid w:val="001D2E87"/>
    <w:rsid w:val="002F3BB1"/>
    <w:rsid w:val="00462162"/>
    <w:rsid w:val="004D1CC4"/>
    <w:rsid w:val="0060380C"/>
    <w:rsid w:val="00857B95"/>
    <w:rsid w:val="00D8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9754DF-32D2-4DE3-B868-64366E22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cs="Arial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4">
    <w:name w:val="Style 4"/>
    <w:basedOn w:val="Normale"/>
    <w:uiPriority w:val="99"/>
    <w:pPr>
      <w:kinsoku/>
      <w:autoSpaceDE w:val="0"/>
      <w:autoSpaceDN w:val="0"/>
      <w:spacing w:before="216"/>
      <w:ind w:left="144"/>
    </w:pPr>
    <w:rPr>
      <w:b/>
      <w:bCs/>
      <w:sz w:val="19"/>
      <w:szCs w:val="19"/>
    </w:r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36"/>
      <w:ind w:left="720" w:hanging="432"/>
    </w:pPr>
    <w:rPr>
      <w:rFonts w:ascii="Verdana" w:hAnsi="Verdana" w:cs="Verdana"/>
      <w:sz w:val="18"/>
      <w:szCs w:val="18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ind w:left="144" w:right="72"/>
      <w:jc w:val="both"/>
    </w:pPr>
    <w:rPr>
      <w:rFonts w:ascii="Verdana" w:hAnsi="Verdana" w:cs="Verdana"/>
      <w:sz w:val="18"/>
      <w:szCs w:val="18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Cs w:val="20"/>
    </w:rPr>
  </w:style>
  <w:style w:type="character" w:customStyle="1" w:styleId="CharacterStyle1">
    <w:name w:val="Character Style 1"/>
    <w:uiPriority w:val="99"/>
    <w:rPr>
      <w:rFonts w:ascii="Verdana" w:hAnsi="Verdana"/>
      <w:sz w:val="18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3">
    <w:name w:val="Character Style 3"/>
    <w:uiPriority w:val="99"/>
    <w:rPr>
      <w:rFonts w:ascii="Arial" w:hAnsi="Arial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.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giorgini</dc:creator>
  <cp:keywords/>
  <dc:description/>
  <cp:lastModifiedBy>utente</cp:lastModifiedBy>
  <cp:revision>2</cp:revision>
  <cp:lastPrinted>2018-03-29T09:29:00Z</cp:lastPrinted>
  <dcterms:created xsi:type="dcterms:W3CDTF">2022-05-31T10:45:00Z</dcterms:created>
  <dcterms:modified xsi:type="dcterms:W3CDTF">2022-05-31T10:45:00Z</dcterms:modified>
</cp:coreProperties>
</file>